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5" w:type="pct"/>
        <w:tblCellSpacing w:w="0" w:type="dxa"/>
        <w:shd w:val="clear" w:color="auto" w:fill="FFFFFF"/>
        <w:tblCellMar>
          <w:left w:w="0" w:type="dxa"/>
          <w:right w:w="0" w:type="dxa"/>
        </w:tblCellMar>
        <w:tblLook w:val="04A0" w:firstRow="1" w:lastRow="0" w:firstColumn="1" w:lastColumn="0" w:noHBand="0" w:noVBand="1"/>
      </w:tblPr>
      <w:tblGrid>
        <w:gridCol w:w="3687"/>
        <w:gridCol w:w="6094"/>
      </w:tblGrid>
      <w:tr w:rsidR="007D1BFD" w:rsidRPr="007D1BFD" w:rsidTr="007D1BFD">
        <w:trPr>
          <w:tblCellSpacing w:w="0" w:type="dxa"/>
        </w:trPr>
        <w:tc>
          <w:tcPr>
            <w:tcW w:w="1885" w:type="pct"/>
            <w:tcBorders>
              <w:top w:val="single" w:sz="8" w:space="0" w:color="auto"/>
              <w:left w:val="nil"/>
              <w:bottom w:val="nil"/>
              <w:right w:val="nil"/>
            </w:tcBorders>
            <w:shd w:val="clear" w:color="auto" w:fill="auto"/>
            <w:hideMark/>
          </w:tcPr>
          <w:p w:rsidR="00560BB3" w:rsidRDefault="00560BB3" w:rsidP="007D1BFD">
            <w:pPr>
              <w:spacing w:before="120" w:after="120" w:line="234" w:lineRule="atLeast"/>
              <w:jc w:val="center"/>
              <w:rPr>
                <w:rFonts w:eastAsia="Times New Roman"/>
                <w:b/>
                <w:bCs/>
                <w:color w:val="000000"/>
                <w:szCs w:val="28"/>
                <w:lang w:val="en"/>
              </w:rPr>
            </w:pPr>
          </w:p>
          <w:p w:rsidR="007D1BFD" w:rsidRPr="007D1BFD" w:rsidRDefault="007D1BFD" w:rsidP="007D1BFD">
            <w:pPr>
              <w:spacing w:before="120" w:after="120" w:line="234" w:lineRule="atLeast"/>
              <w:jc w:val="center"/>
              <w:rPr>
                <w:rFonts w:eastAsia="Times New Roman"/>
                <w:color w:val="000000"/>
                <w:szCs w:val="28"/>
              </w:rPr>
            </w:pPr>
            <w:r w:rsidRPr="007D1BFD">
              <w:rPr>
                <w:rFonts w:eastAsia="Times New Roman"/>
                <w:b/>
                <w:bCs/>
                <w:color w:val="000000"/>
                <w:szCs w:val="28"/>
                <w:lang w:val="en"/>
              </w:rPr>
              <w:t>BỘ TƯ PHÁP</w:t>
            </w:r>
            <w:r w:rsidRPr="007D1BFD">
              <w:rPr>
                <w:rFonts w:eastAsia="Times New Roman"/>
                <w:b/>
                <w:bCs/>
                <w:color w:val="000000"/>
                <w:szCs w:val="28"/>
                <w:lang w:val="vi-VN"/>
              </w:rPr>
              <w:br/>
            </w:r>
            <w:r w:rsidRPr="007D1BFD">
              <w:rPr>
                <w:rFonts w:eastAsia="Times New Roman"/>
                <w:b/>
                <w:bCs/>
                <w:color w:val="000000"/>
                <w:szCs w:val="28"/>
              </w:rPr>
              <w:t>-------</w:t>
            </w:r>
          </w:p>
        </w:tc>
        <w:tc>
          <w:tcPr>
            <w:tcW w:w="3115" w:type="pct"/>
            <w:tcBorders>
              <w:top w:val="single" w:sz="8" w:space="0" w:color="auto"/>
              <w:left w:val="nil"/>
              <w:bottom w:val="nil"/>
              <w:right w:val="nil"/>
            </w:tcBorders>
            <w:shd w:val="clear" w:color="auto" w:fill="auto"/>
            <w:hideMark/>
          </w:tcPr>
          <w:p w:rsidR="00560BB3" w:rsidRDefault="00560BB3" w:rsidP="007D1BFD">
            <w:pPr>
              <w:spacing w:before="120" w:after="120" w:line="234" w:lineRule="atLeast"/>
              <w:jc w:val="center"/>
              <w:rPr>
                <w:rFonts w:eastAsia="Times New Roman"/>
                <w:b/>
                <w:bCs/>
                <w:color w:val="000000"/>
                <w:szCs w:val="28"/>
                <w:lang w:val="en"/>
              </w:rPr>
            </w:pPr>
          </w:p>
          <w:p w:rsidR="007D1BFD" w:rsidRPr="007D1BFD" w:rsidRDefault="007D1BFD" w:rsidP="007D1BFD">
            <w:pPr>
              <w:spacing w:before="120" w:after="120" w:line="234" w:lineRule="atLeast"/>
              <w:jc w:val="center"/>
              <w:rPr>
                <w:rFonts w:eastAsia="Times New Roman"/>
                <w:color w:val="000000"/>
                <w:szCs w:val="28"/>
              </w:rPr>
            </w:pPr>
            <w:r w:rsidRPr="007D1BFD">
              <w:rPr>
                <w:rFonts w:eastAsia="Times New Roman"/>
                <w:b/>
                <w:bCs/>
                <w:color w:val="000000"/>
                <w:szCs w:val="28"/>
                <w:lang w:val="en"/>
              </w:rPr>
              <w:t>C</w:t>
            </w:r>
            <w:r w:rsidRPr="007D1BFD">
              <w:rPr>
                <w:rFonts w:eastAsia="Times New Roman"/>
                <w:b/>
                <w:bCs/>
                <w:color w:val="000000"/>
                <w:szCs w:val="28"/>
                <w:lang w:val="vi-VN"/>
              </w:rPr>
              <w:t>ỘNG H</w:t>
            </w:r>
            <w:r w:rsidRPr="007D1BFD">
              <w:rPr>
                <w:rFonts w:eastAsia="Times New Roman"/>
                <w:b/>
                <w:bCs/>
                <w:color w:val="000000"/>
                <w:szCs w:val="28"/>
              </w:rPr>
              <w:t>ÒA XÃ H</w:t>
            </w:r>
            <w:r w:rsidRPr="007D1BFD">
              <w:rPr>
                <w:rFonts w:eastAsia="Times New Roman"/>
                <w:b/>
                <w:bCs/>
                <w:color w:val="000000"/>
                <w:szCs w:val="28"/>
                <w:lang w:val="vi-VN"/>
              </w:rPr>
              <w:t>ỘI CHỦ NGHĨA VIỆT NAM</w:t>
            </w:r>
            <w:r w:rsidRPr="007D1BFD">
              <w:rPr>
                <w:rFonts w:eastAsia="Times New Roman"/>
                <w:b/>
                <w:bCs/>
                <w:color w:val="000000"/>
                <w:szCs w:val="28"/>
                <w:lang w:val="vi-VN"/>
              </w:rPr>
              <w:br/>
              <w:t>Độc lập - Tự do - Hạnh ph</w:t>
            </w:r>
            <w:r w:rsidRPr="007D1BFD">
              <w:rPr>
                <w:rFonts w:eastAsia="Times New Roman"/>
                <w:b/>
                <w:bCs/>
                <w:color w:val="000000"/>
                <w:szCs w:val="28"/>
              </w:rPr>
              <w:t>úc</w:t>
            </w:r>
            <w:r w:rsidRPr="007D1BFD">
              <w:rPr>
                <w:rFonts w:eastAsia="Times New Roman"/>
                <w:b/>
                <w:bCs/>
                <w:color w:val="000000"/>
                <w:szCs w:val="28"/>
              </w:rPr>
              <w:br/>
              <w:t>---------------</w:t>
            </w:r>
          </w:p>
        </w:tc>
      </w:tr>
      <w:tr w:rsidR="007D1BFD" w:rsidRPr="007D1BFD" w:rsidTr="007D1BFD">
        <w:trPr>
          <w:tblCellSpacing w:w="0" w:type="dxa"/>
        </w:trPr>
        <w:tc>
          <w:tcPr>
            <w:tcW w:w="1885" w:type="pct"/>
            <w:shd w:val="clear" w:color="auto" w:fill="auto"/>
            <w:hideMark/>
          </w:tcPr>
          <w:p w:rsidR="007D1BFD" w:rsidRPr="007D1BFD" w:rsidRDefault="007D1BFD" w:rsidP="007D1BFD">
            <w:pPr>
              <w:spacing w:before="120" w:after="120" w:line="234" w:lineRule="atLeast"/>
              <w:jc w:val="center"/>
              <w:rPr>
                <w:rFonts w:eastAsia="Times New Roman"/>
                <w:color w:val="000000"/>
                <w:szCs w:val="28"/>
              </w:rPr>
            </w:pPr>
            <w:r w:rsidRPr="007D1BFD">
              <w:rPr>
                <w:rFonts w:eastAsia="Times New Roman"/>
                <w:color w:val="000000"/>
                <w:szCs w:val="28"/>
                <w:lang w:val="en"/>
              </w:rPr>
              <w:t>S</w:t>
            </w:r>
            <w:r w:rsidRPr="007D1BFD">
              <w:rPr>
                <w:rFonts w:eastAsia="Times New Roman"/>
                <w:color w:val="000000"/>
                <w:szCs w:val="28"/>
                <w:lang w:val="vi-VN"/>
              </w:rPr>
              <w:t>ố:…</w:t>
            </w:r>
            <w:r w:rsidRPr="007D1BFD">
              <w:rPr>
                <w:rFonts w:eastAsia="Times New Roman"/>
                <w:color w:val="000000"/>
                <w:szCs w:val="28"/>
              </w:rPr>
              <w:t>..</w:t>
            </w:r>
            <w:r w:rsidRPr="007D1BFD">
              <w:rPr>
                <w:rFonts w:eastAsia="Times New Roman"/>
                <w:color w:val="000000"/>
                <w:szCs w:val="28"/>
                <w:lang w:val="vi-VN"/>
              </w:rPr>
              <w:t>/TTr-</w:t>
            </w:r>
            <w:r w:rsidRPr="007D1BFD">
              <w:rPr>
                <w:rFonts w:eastAsia="Times New Roman"/>
                <w:color w:val="000000"/>
                <w:szCs w:val="28"/>
              </w:rPr>
              <w:t>BTP</w:t>
            </w:r>
          </w:p>
        </w:tc>
        <w:tc>
          <w:tcPr>
            <w:tcW w:w="3115" w:type="pct"/>
            <w:shd w:val="clear" w:color="auto" w:fill="auto"/>
            <w:hideMark/>
          </w:tcPr>
          <w:p w:rsidR="007D1BFD" w:rsidRPr="007D1BFD" w:rsidRDefault="007D1BFD" w:rsidP="007D1BFD">
            <w:pPr>
              <w:spacing w:before="120" w:after="120" w:line="234" w:lineRule="atLeast"/>
              <w:jc w:val="center"/>
              <w:rPr>
                <w:rFonts w:eastAsia="Times New Roman"/>
                <w:color w:val="000000"/>
                <w:szCs w:val="28"/>
              </w:rPr>
            </w:pPr>
            <w:r w:rsidRPr="007D1BFD">
              <w:rPr>
                <w:rFonts w:eastAsia="Times New Roman"/>
                <w:i/>
                <w:iCs/>
                <w:color w:val="000000"/>
                <w:szCs w:val="28"/>
                <w:lang w:val="en"/>
              </w:rPr>
              <w:t>Hà Nội, ngày……tháng……năm …</w:t>
            </w:r>
          </w:p>
        </w:tc>
      </w:tr>
    </w:tbl>
    <w:p w:rsidR="007D1BFD" w:rsidRPr="007D1BFD" w:rsidRDefault="007D1BFD" w:rsidP="007D1BFD">
      <w:pPr>
        <w:shd w:val="clear" w:color="auto" w:fill="FFFFFF"/>
        <w:spacing w:before="120" w:after="120" w:line="234" w:lineRule="atLeast"/>
        <w:rPr>
          <w:rFonts w:eastAsia="Times New Roman"/>
          <w:color w:val="000000"/>
          <w:szCs w:val="28"/>
        </w:rPr>
      </w:pPr>
      <w:r w:rsidRPr="007D1BFD">
        <w:rPr>
          <w:rFonts w:eastAsia="Times New Roman"/>
          <w:b/>
          <w:bCs/>
          <w:color w:val="000000"/>
          <w:szCs w:val="28"/>
          <w:lang w:val="en"/>
        </w:rPr>
        <w:t> </w:t>
      </w:r>
    </w:p>
    <w:p w:rsidR="007D1BFD" w:rsidRPr="007D1BFD" w:rsidRDefault="007D1BFD" w:rsidP="007D1BFD">
      <w:pPr>
        <w:shd w:val="clear" w:color="auto" w:fill="FFFFFF"/>
        <w:spacing w:before="120" w:after="120" w:line="234" w:lineRule="atLeast"/>
        <w:jc w:val="center"/>
        <w:rPr>
          <w:rFonts w:eastAsia="Times New Roman"/>
          <w:color w:val="000000"/>
          <w:szCs w:val="28"/>
        </w:rPr>
      </w:pPr>
      <w:r w:rsidRPr="007D1BFD">
        <w:rPr>
          <w:rFonts w:eastAsia="Times New Roman"/>
          <w:b/>
          <w:bCs/>
          <w:color w:val="000000"/>
          <w:szCs w:val="28"/>
          <w:lang w:val="en"/>
        </w:rPr>
        <w:t>T</w:t>
      </w:r>
      <w:r w:rsidRPr="007D1BFD">
        <w:rPr>
          <w:rFonts w:eastAsia="Times New Roman"/>
          <w:b/>
          <w:bCs/>
          <w:color w:val="000000"/>
          <w:szCs w:val="28"/>
          <w:lang w:val="vi-VN"/>
        </w:rPr>
        <w:t>Ờ TR</w:t>
      </w:r>
      <w:r w:rsidRPr="007D1BFD">
        <w:rPr>
          <w:rFonts w:eastAsia="Times New Roman"/>
          <w:b/>
          <w:bCs/>
          <w:color w:val="000000"/>
          <w:szCs w:val="28"/>
        </w:rPr>
        <w:t>ÌNH</w:t>
      </w:r>
    </w:p>
    <w:p w:rsidR="007D1BFD" w:rsidRPr="007D1BFD" w:rsidRDefault="007D1BFD" w:rsidP="007D1BFD">
      <w:pPr>
        <w:shd w:val="clear" w:color="auto" w:fill="FFFFFF"/>
        <w:spacing w:before="120" w:after="120" w:line="234" w:lineRule="atLeast"/>
        <w:jc w:val="center"/>
        <w:rPr>
          <w:rFonts w:eastAsia="Times New Roman"/>
          <w:color w:val="000000"/>
          <w:szCs w:val="28"/>
        </w:rPr>
      </w:pPr>
      <w:r>
        <w:rPr>
          <w:rFonts w:eastAsia="Times New Roman"/>
          <w:b/>
          <w:bCs/>
          <w:color w:val="000000"/>
          <w:szCs w:val="28"/>
        </w:rPr>
        <w:t>D</w:t>
      </w:r>
      <w:r w:rsidRPr="007D1BFD">
        <w:rPr>
          <w:rFonts w:eastAsia="Times New Roman"/>
          <w:b/>
          <w:bCs/>
          <w:color w:val="000000"/>
          <w:szCs w:val="28"/>
          <w:lang w:val="vi-VN"/>
        </w:rPr>
        <w:t>ự thảo</w:t>
      </w:r>
      <w:r>
        <w:rPr>
          <w:rFonts w:eastAsia="Times New Roman"/>
          <w:b/>
          <w:bCs/>
          <w:color w:val="000000"/>
          <w:szCs w:val="28"/>
        </w:rPr>
        <w:t xml:space="preserve"> Quyết định sửa đổi, bổ sung Quyết định số 08/2025/QĐ-TTg ngày 04/4/2025 của Thủ tướng Chính phủ về chế độ bồi dưỡng giám định tư pháp</w:t>
      </w:r>
    </w:p>
    <w:p w:rsidR="007D1BFD" w:rsidRDefault="007D1BFD" w:rsidP="007D1BFD">
      <w:pPr>
        <w:shd w:val="clear" w:color="auto" w:fill="FFFFFF"/>
        <w:spacing w:before="120" w:after="120" w:line="234" w:lineRule="atLeast"/>
        <w:jc w:val="center"/>
        <w:rPr>
          <w:rFonts w:eastAsia="Times New Roman"/>
          <w:color w:val="000000"/>
          <w:szCs w:val="28"/>
        </w:rPr>
      </w:pPr>
      <w:r w:rsidRPr="007D1BFD">
        <w:rPr>
          <w:rFonts w:eastAsia="Times New Roman"/>
          <w:color w:val="000000"/>
          <w:szCs w:val="28"/>
          <w:lang w:val="en"/>
        </w:rPr>
        <w:t>Kính g</w:t>
      </w:r>
      <w:r w:rsidRPr="007D1BFD">
        <w:rPr>
          <w:rFonts w:eastAsia="Times New Roman"/>
          <w:color w:val="000000"/>
          <w:szCs w:val="28"/>
          <w:lang w:val="vi-VN"/>
        </w:rPr>
        <w:t>ửi:</w:t>
      </w:r>
      <w:r>
        <w:rPr>
          <w:rFonts w:eastAsia="Times New Roman"/>
          <w:color w:val="000000"/>
          <w:szCs w:val="28"/>
        </w:rPr>
        <w:t xml:space="preserve"> Thủ tướng Chính phủ</w:t>
      </w:r>
    </w:p>
    <w:p w:rsidR="007D1BFD" w:rsidRPr="007D1BFD" w:rsidRDefault="007D1BFD" w:rsidP="007D1BFD">
      <w:pPr>
        <w:shd w:val="clear" w:color="auto" w:fill="FFFFFF"/>
        <w:spacing w:before="120" w:after="120" w:line="234" w:lineRule="atLeast"/>
        <w:jc w:val="center"/>
        <w:rPr>
          <w:rFonts w:eastAsia="Times New Roman"/>
          <w:color w:val="000000"/>
          <w:szCs w:val="28"/>
        </w:rPr>
      </w:pPr>
    </w:p>
    <w:p w:rsidR="007D1BFD" w:rsidRPr="007D1BFD" w:rsidRDefault="007D1BFD" w:rsidP="007D1BFD">
      <w:pPr>
        <w:shd w:val="clear" w:color="auto" w:fill="FFFFFF"/>
        <w:spacing w:before="120" w:after="120" w:line="234" w:lineRule="atLeast"/>
        <w:ind w:firstLine="720"/>
        <w:jc w:val="both"/>
        <w:rPr>
          <w:rFonts w:eastAsia="Times New Roman"/>
          <w:color w:val="000000"/>
          <w:szCs w:val="28"/>
        </w:rPr>
      </w:pPr>
      <w:r w:rsidRPr="007D1BFD">
        <w:rPr>
          <w:rFonts w:eastAsia="Times New Roman"/>
          <w:color w:val="000000"/>
          <w:szCs w:val="28"/>
          <w:lang w:val="en"/>
        </w:rPr>
        <w:t>Th</w:t>
      </w:r>
      <w:r w:rsidRPr="007D1BFD">
        <w:rPr>
          <w:rFonts w:eastAsia="Times New Roman"/>
          <w:color w:val="000000"/>
          <w:szCs w:val="28"/>
          <w:lang w:val="vi-VN"/>
        </w:rPr>
        <w:t>ực hiện quy định của Luật Ban h</w:t>
      </w:r>
      <w:r w:rsidRPr="007D1BFD">
        <w:rPr>
          <w:rFonts w:eastAsia="Times New Roman"/>
          <w:color w:val="000000"/>
          <w:szCs w:val="28"/>
        </w:rPr>
        <w:t>ành văn b</w:t>
      </w:r>
      <w:r w:rsidRPr="007D1BFD">
        <w:rPr>
          <w:rFonts w:eastAsia="Times New Roman"/>
          <w:color w:val="000000"/>
          <w:szCs w:val="28"/>
          <w:lang w:val="vi-VN"/>
        </w:rPr>
        <w:t>ản quy phạm ph</w:t>
      </w:r>
      <w:r w:rsidRPr="007D1BFD">
        <w:rPr>
          <w:rFonts w:eastAsia="Times New Roman"/>
          <w:color w:val="000000"/>
          <w:szCs w:val="28"/>
        </w:rPr>
        <w:t>áp lu</w:t>
      </w:r>
      <w:r w:rsidRPr="007D1BFD">
        <w:rPr>
          <w:rFonts w:eastAsia="Times New Roman"/>
          <w:color w:val="000000"/>
          <w:szCs w:val="28"/>
          <w:lang w:val="vi-VN"/>
        </w:rPr>
        <w:t xml:space="preserve">ật, </w:t>
      </w:r>
      <w:r>
        <w:rPr>
          <w:rFonts w:eastAsia="Times New Roman"/>
          <w:color w:val="000000"/>
          <w:szCs w:val="28"/>
        </w:rPr>
        <w:t>Bộ Tư pháp</w:t>
      </w:r>
      <w:r w:rsidRPr="007D1BFD">
        <w:rPr>
          <w:rFonts w:eastAsia="Times New Roman"/>
          <w:color w:val="000000"/>
          <w:szCs w:val="28"/>
          <w:lang w:val="vi-VN"/>
        </w:rPr>
        <w:t xml:space="preserve"> k</w:t>
      </w:r>
      <w:r w:rsidRPr="007D1BFD">
        <w:rPr>
          <w:rFonts w:eastAsia="Times New Roman"/>
          <w:color w:val="000000"/>
          <w:szCs w:val="28"/>
        </w:rPr>
        <w:t>ính trình</w:t>
      </w:r>
      <w:r>
        <w:rPr>
          <w:rFonts w:eastAsia="Times New Roman"/>
          <w:color w:val="000000"/>
          <w:szCs w:val="28"/>
        </w:rPr>
        <w:t xml:space="preserve"> Thủ tướng Chính phủ</w:t>
      </w:r>
      <w:r w:rsidRPr="007D1BFD">
        <w:rPr>
          <w:rFonts w:eastAsia="Times New Roman"/>
          <w:color w:val="000000"/>
          <w:szCs w:val="28"/>
        </w:rPr>
        <w:t xml:space="preserve"> d</w:t>
      </w:r>
      <w:r w:rsidRPr="007D1BFD">
        <w:rPr>
          <w:rFonts w:eastAsia="Times New Roman"/>
          <w:color w:val="000000"/>
          <w:szCs w:val="28"/>
          <w:lang w:val="vi-VN"/>
        </w:rPr>
        <w:t>ự thảo</w:t>
      </w:r>
      <w:r>
        <w:rPr>
          <w:rFonts w:eastAsia="Times New Roman"/>
          <w:color w:val="000000"/>
          <w:szCs w:val="28"/>
        </w:rPr>
        <w:t xml:space="preserve"> </w:t>
      </w:r>
      <w:r w:rsidRPr="007D1BFD">
        <w:rPr>
          <w:rFonts w:eastAsia="Times New Roman"/>
          <w:color w:val="000000"/>
          <w:szCs w:val="28"/>
        </w:rPr>
        <w:t>Quyết định sửa đổi, bổ sung Quyết định số 08/2025/QĐ-TTg ngày 04/4/2025 của Thủ tướng Chính phủ về chế độ bồi dưỡng giám định tư pháp như sau:</w:t>
      </w:r>
    </w:p>
    <w:p w:rsidR="007D1BFD" w:rsidRPr="007D1BFD" w:rsidRDefault="007D1BFD" w:rsidP="00565F20">
      <w:pPr>
        <w:shd w:val="clear" w:color="auto" w:fill="FFFFFF"/>
        <w:spacing w:before="120" w:after="120" w:line="234" w:lineRule="atLeast"/>
        <w:ind w:firstLine="720"/>
        <w:rPr>
          <w:rFonts w:eastAsia="Times New Roman"/>
          <w:color w:val="000000"/>
          <w:szCs w:val="28"/>
        </w:rPr>
      </w:pPr>
      <w:r w:rsidRPr="007D1BFD">
        <w:rPr>
          <w:rFonts w:eastAsia="Times New Roman"/>
          <w:b/>
          <w:bCs/>
          <w:color w:val="000000"/>
          <w:szCs w:val="28"/>
          <w:lang w:val="en"/>
        </w:rPr>
        <w:t>I. S</w:t>
      </w:r>
      <w:r w:rsidRPr="007D1BFD">
        <w:rPr>
          <w:rFonts w:eastAsia="Times New Roman"/>
          <w:b/>
          <w:bCs/>
          <w:color w:val="000000"/>
          <w:szCs w:val="28"/>
          <w:lang w:val="vi-VN"/>
        </w:rPr>
        <w:t>Ự CẦN THIẾT BAN H</w:t>
      </w:r>
      <w:r w:rsidRPr="007D1BFD">
        <w:rPr>
          <w:rFonts w:eastAsia="Times New Roman"/>
          <w:b/>
          <w:bCs/>
          <w:color w:val="000000"/>
          <w:szCs w:val="28"/>
        </w:rPr>
        <w:t xml:space="preserve">ÀNH </w:t>
      </w:r>
      <w:r w:rsidR="0046017E">
        <w:rPr>
          <w:rFonts w:eastAsia="Times New Roman"/>
          <w:b/>
          <w:bCs/>
          <w:color w:val="000000"/>
          <w:szCs w:val="28"/>
        </w:rPr>
        <w:t>QUYẾT ĐỊNH</w:t>
      </w:r>
    </w:p>
    <w:p w:rsidR="007D1BFD" w:rsidRPr="00F4516D" w:rsidRDefault="007D1BFD" w:rsidP="00565F20">
      <w:pPr>
        <w:shd w:val="clear" w:color="auto" w:fill="FFFFFF"/>
        <w:spacing w:before="120" w:after="120" w:line="234" w:lineRule="atLeast"/>
        <w:ind w:firstLine="720"/>
        <w:rPr>
          <w:rFonts w:eastAsia="Times New Roman"/>
          <w:b/>
          <w:color w:val="000000"/>
          <w:szCs w:val="28"/>
        </w:rPr>
      </w:pPr>
      <w:r w:rsidRPr="00F4516D">
        <w:rPr>
          <w:rFonts w:eastAsia="Times New Roman"/>
          <w:b/>
          <w:color w:val="000000"/>
          <w:szCs w:val="28"/>
          <w:lang w:val="en"/>
        </w:rPr>
        <w:t>1. Cơ s</w:t>
      </w:r>
      <w:r w:rsidRPr="00F4516D">
        <w:rPr>
          <w:rFonts w:eastAsia="Times New Roman"/>
          <w:b/>
          <w:color w:val="000000"/>
          <w:szCs w:val="28"/>
          <w:lang w:val="vi-VN"/>
        </w:rPr>
        <w:t>ở ch</w:t>
      </w:r>
      <w:r w:rsidRPr="00F4516D">
        <w:rPr>
          <w:rFonts w:eastAsia="Times New Roman"/>
          <w:b/>
          <w:color w:val="000000"/>
          <w:szCs w:val="28"/>
        </w:rPr>
        <w:t>ính tr</w:t>
      </w:r>
      <w:r w:rsidRPr="00F4516D">
        <w:rPr>
          <w:rFonts w:eastAsia="Times New Roman"/>
          <w:b/>
          <w:color w:val="000000"/>
          <w:szCs w:val="28"/>
          <w:lang w:val="vi-VN"/>
        </w:rPr>
        <w:t>ị, ph</w:t>
      </w:r>
      <w:r w:rsidRPr="00F4516D">
        <w:rPr>
          <w:rFonts w:eastAsia="Times New Roman"/>
          <w:b/>
          <w:color w:val="000000"/>
          <w:szCs w:val="28"/>
        </w:rPr>
        <w:t>áp lý</w:t>
      </w:r>
    </w:p>
    <w:p w:rsidR="007D1BFD" w:rsidRDefault="007D1BFD" w:rsidP="007D1BFD">
      <w:pPr>
        <w:shd w:val="clear" w:color="auto" w:fill="FFFFFF"/>
        <w:spacing w:line="340" w:lineRule="atLeast"/>
        <w:ind w:firstLine="720"/>
        <w:jc w:val="both"/>
        <w:rPr>
          <w:iCs/>
          <w:sz w:val="29"/>
          <w:szCs w:val="29"/>
        </w:rPr>
      </w:pPr>
      <w:r>
        <w:rPr>
          <w:bCs/>
          <w:iCs/>
          <w:sz w:val="29"/>
          <w:szCs w:val="29"/>
        </w:rPr>
        <w:t xml:space="preserve">Tại phần 2 của Chỉ thị số 54-CT/TW ngày 30/11/2025 của Bộ Chính trị về tăng cường sự lãnh đạo của Đảng đối với công tác giám định tư pháp, định giá tài sản đã có nội dung chỉ đạo: </w:t>
      </w:r>
      <w:r w:rsidRPr="00B4003D">
        <w:rPr>
          <w:bCs/>
          <w:i/>
          <w:iCs/>
          <w:sz w:val="29"/>
          <w:szCs w:val="29"/>
        </w:rPr>
        <w:t>“Đổi mới cơ chế hạch toán, thanh toán chi phí, bồi dưỡng giám định, định giá theo hướng n</w:t>
      </w:r>
      <w:r w:rsidRPr="00B4003D">
        <w:rPr>
          <w:i/>
          <w:iCs/>
          <w:sz w:val="29"/>
          <w:szCs w:val="29"/>
        </w:rPr>
        <w:t xml:space="preserve">gân sách nhà nước cấp trực tiếp cho cơ quan, đơn vị nhà nước thực hiện giám định, định giá; cơ quan trưng cầu, yêu cầu chỉ dự toán và thanh toán chi phí giám định, định giá khi trưng cầu, yêu cầu tổ chức, cá nhân ngoài khu vực nhà nước. Đơn giản hoá thủ tục hành chính và bảo đảm thanh toán, </w:t>
      </w:r>
      <w:r w:rsidRPr="00B4003D">
        <w:rPr>
          <w:bCs/>
          <w:i/>
          <w:iCs/>
          <w:sz w:val="29"/>
          <w:szCs w:val="29"/>
        </w:rPr>
        <w:t xml:space="preserve">chi trả đầy đủ, kịp thời </w:t>
      </w:r>
      <w:r w:rsidRPr="00B4003D">
        <w:rPr>
          <w:i/>
          <w:iCs/>
          <w:sz w:val="29"/>
          <w:szCs w:val="29"/>
        </w:rPr>
        <w:t>chi phí, bồi dưỡng giám định, định giá”</w:t>
      </w:r>
      <w:r>
        <w:rPr>
          <w:i/>
          <w:iCs/>
          <w:sz w:val="29"/>
          <w:szCs w:val="29"/>
        </w:rPr>
        <w:t>.</w:t>
      </w:r>
    </w:p>
    <w:p w:rsidR="007D1BFD" w:rsidRDefault="00F4516D" w:rsidP="007D1BFD">
      <w:pPr>
        <w:shd w:val="clear" w:color="auto" w:fill="FFFFFF"/>
        <w:spacing w:line="340" w:lineRule="atLeast"/>
        <w:ind w:firstLine="720"/>
        <w:jc w:val="both"/>
        <w:rPr>
          <w:spacing w:val="-2"/>
          <w:lang w:val="nl-NL"/>
        </w:rPr>
      </w:pPr>
      <w:r>
        <w:rPr>
          <w:spacing w:val="-2"/>
          <w:lang w:val="nl-NL"/>
        </w:rPr>
        <w:t>K</w:t>
      </w:r>
      <w:r w:rsidR="007D1BFD">
        <w:rPr>
          <w:spacing w:val="-2"/>
          <w:lang w:val="nl-NL"/>
        </w:rPr>
        <w:t>hoản 3 Điều 41 Luật Giám định tư pháp số 105/2025/QH15 (có hiệu lực từ ngày 01/5/2026) đã quy định</w:t>
      </w:r>
      <w:r>
        <w:rPr>
          <w:spacing w:val="-2"/>
          <w:lang w:val="nl-NL"/>
        </w:rPr>
        <w:t>:</w:t>
      </w:r>
      <w:r w:rsidR="007D1BFD">
        <w:rPr>
          <w:spacing w:val="-2"/>
          <w:lang w:val="nl-NL"/>
        </w:rPr>
        <w:t xml:space="preserve"> </w:t>
      </w:r>
      <w:r w:rsidR="007D1BFD" w:rsidRPr="003B1969">
        <w:rPr>
          <w:spacing w:val="-2"/>
          <w:lang w:val="nl-NL"/>
        </w:rPr>
        <w:t>cơ quan, đơn vị, tổ chức thực hiện giám định chi trả</w:t>
      </w:r>
      <w:r w:rsidR="007D1BFD" w:rsidRPr="00AA7B71">
        <w:rPr>
          <w:spacing w:val="-2"/>
          <w:lang w:val="nl-NL"/>
        </w:rPr>
        <w:t xml:space="preserve"> chế độ bồi dưỡng giám định tư pháp </w:t>
      </w:r>
      <w:r w:rsidR="007D1BFD">
        <w:rPr>
          <w:spacing w:val="-2"/>
          <w:lang w:val="nl-NL"/>
        </w:rPr>
        <w:t>thay vì là cơ quan trưng cầu như quy định hiện hành.</w:t>
      </w:r>
      <w:r w:rsidR="007D1BFD" w:rsidRPr="00AA7B71">
        <w:rPr>
          <w:spacing w:val="-2"/>
          <w:lang w:val="nl-NL"/>
        </w:rPr>
        <w:t xml:space="preserve"> </w:t>
      </w:r>
      <w:r w:rsidR="007D1BFD">
        <w:rPr>
          <w:spacing w:val="-2"/>
          <w:lang w:val="nl-NL"/>
        </w:rPr>
        <w:t xml:space="preserve"> </w:t>
      </w:r>
    </w:p>
    <w:p w:rsidR="007D1BFD" w:rsidRDefault="007D1BFD" w:rsidP="007D1BFD">
      <w:pPr>
        <w:shd w:val="clear" w:color="auto" w:fill="FFFFFF"/>
        <w:spacing w:line="340" w:lineRule="atLeast"/>
        <w:ind w:firstLine="720"/>
        <w:jc w:val="both"/>
        <w:rPr>
          <w:spacing w:val="-2"/>
          <w:lang w:val="nl-NL"/>
        </w:rPr>
      </w:pPr>
      <w:r>
        <w:rPr>
          <w:spacing w:val="-2"/>
          <w:lang w:val="nl-NL"/>
        </w:rPr>
        <w:t xml:space="preserve">Theo </w:t>
      </w:r>
      <w:r w:rsidRPr="00B4003D">
        <w:rPr>
          <w:spacing w:val="-2"/>
          <w:lang w:val="nl-NL"/>
        </w:rPr>
        <w:t>Danh mục và phân công cơ quan chủ trì soạn thảo văn bản quy định chi tiết thi hành các luật, nghị quyết được Quốc hội khóa XV thông qua tại Kỳ họp thứ 10</w:t>
      </w:r>
      <w:r>
        <w:rPr>
          <w:spacing w:val="-2"/>
          <w:lang w:val="nl-NL"/>
        </w:rPr>
        <w:t xml:space="preserve"> được ban hành kèm theo </w:t>
      </w:r>
      <w:r w:rsidRPr="00B4003D">
        <w:rPr>
          <w:spacing w:val="-2"/>
          <w:lang w:val="nl-NL"/>
        </w:rPr>
        <w:t xml:space="preserve">Quyết định số 2835/QĐ-TTg ngày 31/12/2025 của Thủ tướng Chính phủ ban hành </w:t>
      </w:r>
      <w:r>
        <w:rPr>
          <w:spacing w:val="-2"/>
          <w:lang w:val="nl-NL"/>
        </w:rPr>
        <w:t>thì Bộ Tư pháp được giao chủ trì, phối hợp với Văn phòng Chính phủ, cơ quan có liên quan xây dựng Quyết định sửa đổi, bổ sung một số điều của Quyết định số 08/2025/QĐ-TTg ngày 04/4/2025 của Thủ tướng về chế độ bồi dưỡng giám định tư pháp theo thủ tục rút gọn.</w:t>
      </w:r>
    </w:p>
    <w:p w:rsidR="007D1BFD" w:rsidRPr="007D1BFD" w:rsidRDefault="007D1BFD" w:rsidP="007D1BFD">
      <w:pPr>
        <w:shd w:val="clear" w:color="auto" w:fill="FFFFFF"/>
        <w:spacing w:line="340" w:lineRule="atLeast"/>
        <w:ind w:firstLine="720"/>
        <w:jc w:val="both"/>
        <w:rPr>
          <w:rFonts w:eastAsia="Times New Roman"/>
          <w:color w:val="000000"/>
          <w:szCs w:val="28"/>
        </w:rPr>
      </w:pPr>
      <w:r>
        <w:rPr>
          <w:spacing w:val="-2"/>
          <w:lang w:val="nl-NL"/>
        </w:rPr>
        <w:t xml:space="preserve">Kế hoạch triển khai thi hành Luật Giám định tư pháp số 105/2025/QH15 (tại điểm c mục 3 phần II) ban hành kèm theo Quyết định số 199/QĐ-TTg ngày </w:t>
      </w:r>
      <w:r>
        <w:rPr>
          <w:spacing w:val="-2"/>
          <w:lang w:val="nl-NL"/>
        </w:rPr>
        <w:lastRenderedPageBreak/>
        <w:t>30/01/2026 của Thủ tướng Chính phủ đã giao Bộ Tư pháp chủ trì, phối hợp với các bộ, cơ quan ngang bộ, Uỷ ban nhân dân các tỉnh, thành phố và cơ quan, tổ chức có liên quan xây dựng Quyết định sửa đổi, bổ sung một số điều của Quyết định số 08/2025/QĐ-TTg ngày 04/4/2025 của Thủ tướng về chế độ bồi dưỡng giám định tư pháp theo thủ tục rút gọn.</w:t>
      </w:r>
    </w:p>
    <w:p w:rsidR="007D1BFD" w:rsidRPr="00F4516D" w:rsidRDefault="007D1BFD" w:rsidP="007D1BFD">
      <w:pPr>
        <w:shd w:val="clear" w:color="auto" w:fill="FFFFFF"/>
        <w:spacing w:before="120" w:after="120" w:line="234" w:lineRule="atLeast"/>
        <w:ind w:firstLine="720"/>
        <w:rPr>
          <w:rFonts w:eastAsia="Times New Roman"/>
          <w:b/>
          <w:color w:val="000000"/>
          <w:szCs w:val="28"/>
          <w:lang w:val="vi-VN"/>
        </w:rPr>
      </w:pPr>
      <w:r w:rsidRPr="00F4516D">
        <w:rPr>
          <w:rFonts w:eastAsia="Times New Roman"/>
          <w:b/>
          <w:color w:val="000000"/>
          <w:szCs w:val="28"/>
          <w:lang w:val="en"/>
        </w:rPr>
        <w:t>2. Cơ s</w:t>
      </w:r>
      <w:r w:rsidRPr="00F4516D">
        <w:rPr>
          <w:rFonts w:eastAsia="Times New Roman"/>
          <w:b/>
          <w:color w:val="000000"/>
          <w:szCs w:val="28"/>
          <w:lang w:val="vi-VN"/>
        </w:rPr>
        <w:t>ở thực tiễn</w:t>
      </w:r>
    </w:p>
    <w:p w:rsidR="007D1BFD" w:rsidRDefault="007D1BFD" w:rsidP="007D1BFD">
      <w:pPr>
        <w:spacing w:before="120" w:after="120" w:line="340" w:lineRule="atLeast"/>
        <w:ind w:firstLine="709"/>
        <w:jc w:val="both"/>
        <w:rPr>
          <w:spacing w:val="-2"/>
          <w:lang w:val="nl-NL"/>
        </w:rPr>
      </w:pPr>
      <w:r w:rsidRPr="00285E39">
        <w:rPr>
          <w:lang w:val="nl-NL"/>
        </w:rPr>
        <w:t>Quyết định số</w:t>
      </w:r>
      <w:r>
        <w:rPr>
          <w:b/>
          <w:lang w:val="nl-NL"/>
        </w:rPr>
        <w:t xml:space="preserve"> </w:t>
      </w:r>
      <w:r>
        <w:rPr>
          <w:spacing w:val="-2"/>
          <w:lang w:val="nl-NL"/>
        </w:rPr>
        <w:t>08/2025/QĐ-TTg về chế độ bồi dưỡng giám định tư pháp</w:t>
      </w:r>
      <w:r w:rsidRPr="00285E39">
        <w:rPr>
          <w:spacing w:val="-2"/>
          <w:lang w:val="nl-NL"/>
        </w:rPr>
        <w:t xml:space="preserve"> </w:t>
      </w:r>
      <w:r>
        <w:rPr>
          <w:spacing w:val="-2"/>
          <w:lang w:val="nl-NL"/>
        </w:rPr>
        <w:t>được Thủ tướng ban hành ngày 04/4/2025 sửa đổi</w:t>
      </w:r>
      <w:r w:rsidRPr="002E4C40">
        <w:rPr>
          <w:spacing w:val="-2"/>
          <w:lang w:val="nl-NL"/>
        </w:rPr>
        <w:t xml:space="preserve"> </w:t>
      </w:r>
      <w:r>
        <w:rPr>
          <w:spacing w:val="-2"/>
          <w:lang w:val="nl-NL"/>
        </w:rPr>
        <w:t xml:space="preserve">toàn diện các nội dung, thay thế Quyết định số 01/2014/QĐ-TTg ngày 01/01/2014, chỉ có quy định về cơ quan dự toán, thanh toán, chi trả bồi dưỡng thì vẫn giữa nguyên là cơ quan trưng cầu, do khi đó Hội đồng thẩm định không đồng ý với việc chuyển đổi sang cơ quan thực hiện giám định vì cho rằng như vậy là trái với Luật. </w:t>
      </w:r>
      <w:r w:rsidRPr="00285E39">
        <w:rPr>
          <w:lang w:val="nl-NL"/>
        </w:rPr>
        <w:t>Quyết định số</w:t>
      </w:r>
      <w:r>
        <w:rPr>
          <w:b/>
          <w:lang w:val="nl-NL"/>
        </w:rPr>
        <w:t xml:space="preserve"> </w:t>
      </w:r>
      <w:r>
        <w:rPr>
          <w:spacing w:val="-2"/>
          <w:lang w:val="nl-NL"/>
        </w:rPr>
        <w:t>08/2025/QĐ-TTg mới có hiệu lực thi hành kể từ ngày 20/5/2025 và đang được các bộ, ngành, địa phương triển khai, thực hiện, chưa có bất cập, hạn chế ở các nội dung quy định khác.</w:t>
      </w:r>
    </w:p>
    <w:p w:rsidR="007D1BFD" w:rsidRDefault="007D1BFD" w:rsidP="007D1BFD">
      <w:pPr>
        <w:spacing w:before="120" w:after="120" w:line="340" w:lineRule="atLeast"/>
        <w:ind w:firstLine="709"/>
        <w:jc w:val="both"/>
        <w:rPr>
          <w:spacing w:val="-2"/>
          <w:lang w:val="nl-NL"/>
        </w:rPr>
      </w:pPr>
      <w:r>
        <w:rPr>
          <w:spacing w:val="-2"/>
          <w:lang w:val="nl-NL"/>
        </w:rPr>
        <w:t xml:space="preserve">Việc sửa đổi, bổ sung Quyết định </w:t>
      </w:r>
      <w:r w:rsidRPr="00285E39">
        <w:rPr>
          <w:lang w:val="nl-NL"/>
        </w:rPr>
        <w:t>số</w:t>
      </w:r>
      <w:r>
        <w:rPr>
          <w:b/>
          <w:lang w:val="nl-NL"/>
        </w:rPr>
        <w:t xml:space="preserve"> </w:t>
      </w:r>
      <w:r>
        <w:rPr>
          <w:spacing w:val="-2"/>
          <w:lang w:val="nl-NL"/>
        </w:rPr>
        <w:t xml:space="preserve">08/2025/QĐ-TTg là thể chể hoá chỉ đạo của Chỉ thị số 54-CT/TW và cụ thể hoá quy định mới của Luật Giám định tư pháp năm 2025 về đổi mới </w:t>
      </w:r>
      <w:r w:rsidRPr="00285E39">
        <w:rPr>
          <w:spacing w:val="-2"/>
          <w:lang w:val="nl-NL"/>
        </w:rPr>
        <w:t>cơ chế thanh toán tiền bồi dưỡng giám định theo hướng ngân sách nhà nước cấp trực tiếp cho cơ quan, đơn vị nhà nước thực hiện giám định</w:t>
      </w:r>
      <w:r>
        <w:rPr>
          <w:spacing w:val="-2"/>
          <w:lang w:val="nl-NL"/>
        </w:rPr>
        <w:t>.</w:t>
      </w:r>
      <w:r w:rsidRPr="000B5481">
        <w:rPr>
          <w:spacing w:val="-2"/>
          <w:lang w:val="nl-NL"/>
        </w:rPr>
        <w:t xml:space="preserve"> </w:t>
      </w:r>
      <w:r>
        <w:rPr>
          <w:spacing w:val="-2"/>
          <w:lang w:val="nl-NL"/>
        </w:rPr>
        <w:t xml:space="preserve">Do đó, nội dung của dự thảo Quyết định sửa đổi, bổ sung một số điều của </w:t>
      </w:r>
      <w:r w:rsidRPr="00285E39">
        <w:rPr>
          <w:lang w:val="nl-NL"/>
        </w:rPr>
        <w:t>Quyết định số</w:t>
      </w:r>
      <w:r>
        <w:rPr>
          <w:b/>
          <w:lang w:val="nl-NL"/>
        </w:rPr>
        <w:t xml:space="preserve"> </w:t>
      </w:r>
      <w:r>
        <w:rPr>
          <w:spacing w:val="-2"/>
          <w:lang w:val="nl-NL"/>
        </w:rPr>
        <w:t>08/2025/QĐ-TTg chỉ tập trung sửa đổi, bổ sung một số điều, khoản liên quan đến thay đổi chủ thể chịu trách nhiệm dự toán, thanh quyết toán, chi trả tiền bồi dưỡng giám định mà không sửa đổi, bổ sung đến các nội dung, quy định khác vì mới được sửa đổi toàn diện và đang đi vào thực tế.</w:t>
      </w:r>
    </w:p>
    <w:p w:rsidR="007D1BFD" w:rsidRDefault="007D1BFD" w:rsidP="007D1BFD">
      <w:pPr>
        <w:spacing w:before="120" w:after="120" w:line="340" w:lineRule="exact"/>
        <w:ind w:firstLine="709"/>
        <w:jc w:val="both"/>
        <w:rPr>
          <w:b/>
          <w:spacing w:val="-2"/>
          <w:lang w:val="nl-NL"/>
        </w:rPr>
      </w:pPr>
      <w:r>
        <w:rPr>
          <w:spacing w:val="-2"/>
          <w:lang w:val="nl-NL"/>
        </w:rPr>
        <w:t xml:space="preserve">Theo quy định hiện hành thì </w:t>
      </w:r>
      <w:r w:rsidRPr="00C84AD0">
        <w:rPr>
          <w:spacing w:val="-2"/>
          <w:lang w:val="nl-NL"/>
        </w:rPr>
        <w:t xml:space="preserve">hệ thống cơ quan tiến hành tố tụng từ Trung ương đến </w:t>
      </w:r>
      <w:r>
        <w:rPr>
          <w:spacing w:val="-2"/>
          <w:lang w:val="nl-NL"/>
        </w:rPr>
        <w:t>địa phương có trách nhiệm</w:t>
      </w:r>
      <w:r w:rsidRPr="00C84AD0">
        <w:rPr>
          <w:spacing w:val="-2"/>
          <w:lang w:val="nl-NL"/>
        </w:rPr>
        <w:t xml:space="preserve"> dự toán, cấp phát</w:t>
      </w:r>
      <w:r>
        <w:rPr>
          <w:spacing w:val="-2"/>
          <w:lang w:val="nl-NL"/>
        </w:rPr>
        <w:t>, chi trả tiền bồi dưỡng giám định tư pháp</w:t>
      </w:r>
      <w:r w:rsidRPr="00C84AD0">
        <w:rPr>
          <w:spacing w:val="-2"/>
          <w:lang w:val="nl-NL"/>
        </w:rPr>
        <w:t xml:space="preserve"> </w:t>
      </w:r>
      <w:r>
        <w:rPr>
          <w:spacing w:val="-2"/>
          <w:lang w:val="nl-NL"/>
        </w:rPr>
        <w:t>cho những người làm giám định là người hưởng lương từ ngân sách nhà nước với nhiều tầng</w:t>
      </w:r>
      <w:r w:rsidRPr="00C84AD0">
        <w:rPr>
          <w:spacing w:val="-2"/>
          <w:lang w:val="nl-NL"/>
        </w:rPr>
        <w:t xml:space="preserve"> nấc </w:t>
      </w:r>
      <w:r>
        <w:rPr>
          <w:spacing w:val="-2"/>
          <w:lang w:val="nl-NL"/>
        </w:rPr>
        <w:t xml:space="preserve">và luôn thiếu nguồn kinh phí chi trả. Bên cạnh đó, theo </w:t>
      </w:r>
      <w:r w:rsidRPr="00C84AD0">
        <w:rPr>
          <w:spacing w:val="-2"/>
          <w:lang w:val="nl-NL"/>
        </w:rPr>
        <w:t xml:space="preserve">Luật Giám định tư pháp </w:t>
      </w:r>
      <w:r>
        <w:rPr>
          <w:spacing w:val="-2"/>
          <w:lang w:val="nl-NL"/>
        </w:rPr>
        <w:t>thì v</w:t>
      </w:r>
      <w:r w:rsidRPr="00C84AD0">
        <w:rPr>
          <w:spacing w:val="-2"/>
          <w:lang w:val="nl-NL"/>
        </w:rPr>
        <w:t>iệc thực hiện giám định tư pháp của công chức, viên chức, sĩ quan quân đội, sĩ quan công an nhân dân, quân nhân chuyên nghiệp, công nhân q</w:t>
      </w:r>
      <w:r>
        <w:rPr>
          <w:spacing w:val="-2"/>
          <w:lang w:val="nl-NL"/>
        </w:rPr>
        <w:t>uốc phòng là hoạt động công vụ</w:t>
      </w:r>
      <w:r w:rsidRPr="00C84AD0">
        <w:rPr>
          <w:spacing w:val="-2"/>
          <w:lang w:val="nl-NL"/>
        </w:rPr>
        <w:t>, do đó, cơ quan, đơn vị khi cử người tham gia, thực hiện giám định phải có trách nhiệm đảm bảo điều kiện thực hiện giám định, chăm lo chế độ, chính sách đối với công chức, viên chức, người lao động của cơ quan, đơn vị mình.</w:t>
      </w:r>
    </w:p>
    <w:p w:rsidR="007D1BFD" w:rsidRPr="007D1BFD" w:rsidRDefault="007D1BFD" w:rsidP="007D1BFD">
      <w:pPr>
        <w:spacing w:before="120" w:after="120" w:line="340" w:lineRule="exact"/>
        <w:ind w:firstLine="709"/>
        <w:jc w:val="both"/>
        <w:rPr>
          <w:rFonts w:eastAsia="Times New Roman"/>
          <w:color w:val="000000"/>
          <w:szCs w:val="28"/>
        </w:rPr>
      </w:pPr>
      <w:r>
        <w:rPr>
          <w:spacing w:val="-2"/>
          <w:lang w:val="nl-NL"/>
        </w:rPr>
        <w:t>Vì vậy, việc xây dựng dự thảo Quyết định sửa đổi, bổ sung một số điều</w:t>
      </w:r>
      <w:r w:rsidR="00F4516D">
        <w:rPr>
          <w:spacing w:val="-2"/>
          <w:lang w:val="nl-NL"/>
        </w:rPr>
        <w:t xml:space="preserve"> v</w:t>
      </w:r>
      <w:r w:rsidR="00CE2CB6">
        <w:rPr>
          <w:spacing w:val="-2"/>
          <w:lang w:val="nl-NL"/>
        </w:rPr>
        <w:t>ề dự toán, cấp phát, thanh toán kinh phí chi trả chế độ bồi dưỡng giám định tư pháp</w:t>
      </w:r>
      <w:r>
        <w:rPr>
          <w:spacing w:val="-2"/>
          <w:lang w:val="nl-NL"/>
        </w:rPr>
        <w:t xml:space="preserve"> của Quyết định số 08/2025/QĐ-TTg là yêu cầu nhiệm vụ khách quan. </w:t>
      </w:r>
    </w:p>
    <w:p w:rsidR="007D1BFD" w:rsidRPr="007D1BFD" w:rsidRDefault="007D1BFD" w:rsidP="007D1BFD">
      <w:pPr>
        <w:shd w:val="clear" w:color="auto" w:fill="FFFFFF"/>
        <w:spacing w:before="120" w:after="120" w:line="234" w:lineRule="atLeast"/>
        <w:ind w:firstLine="709"/>
        <w:jc w:val="both"/>
        <w:rPr>
          <w:rFonts w:eastAsia="Times New Roman"/>
          <w:color w:val="000000"/>
          <w:szCs w:val="28"/>
        </w:rPr>
      </w:pPr>
      <w:r w:rsidRPr="007D1BFD">
        <w:rPr>
          <w:rFonts w:eastAsia="Times New Roman"/>
          <w:b/>
          <w:bCs/>
          <w:color w:val="000000"/>
          <w:szCs w:val="28"/>
          <w:lang w:val="en"/>
        </w:rPr>
        <w:t>II. MỤC</w:t>
      </w:r>
      <w:r w:rsidRPr="007D1BFD">
        <w:rPr>
          <w:rFonts w:eastAsia="Times New Roman"/>
          <w:b/>
          <w:bCs/>
          <w:color w:val="000000"/>
          <w:szCs w:val="28"/>
          <w:lang w:val="vi-VN"/>
        </w:rPr>
        <w:t> Đ</w:t>
      </w:r>
      <w:r w:rsidRPr="007D1BFD">
        <w:rPr>
          <w:rFonts w:eastAsia="Times New Roman"/>
          <w:b/>
          <w:bCs/>
          <w:color w:val="000000"/>
          <w:szCs w:val="28"/>
        </w:rPr>
        <w:t>ÍCH BAN HÀNH, QUAN ĐIỂM</w:t>
      </w:r>
      <w:r w:rsidRPr="007D1BFD">
        <w:rPr>
          <w:rFonts w:eastAsia="Times New Roman"/>
          <w:b/>
          <w:bCs/>
          <w:color w:val="000000"/>
          <w:szCs w:val="28"/>
          <w:lang w:val="vi-VN"/>
        </w:rPr>
        <w:t> X</w:t>
      </w:r>
      <w:r w:rsidRPr="007D1BFD">
        <w:rPr>
          <w:rFonts w:eastAsia="Times New Roman"/>
          <w:b/>
          <w:bCs/>
          <w:color w:val="000000"/>
          <w:szCs w:val="28"/>
        </w:rPr>
        <w:t>ÂY D</w:t>
      </w:r>
      <w:r w:rsidRPr="007D1BFD">
        <w:rPr>
          <w:rFonts w:eastAsia="Times New Roman"/>
          <w:b/>
          <w:bCs/>
          <w:color w:val="000000"/>
          <w:szCs w:val="28"/>
          <w:lang w:val="vi-VN"/>
        </w:rPr>
        <w:t xml:space="preserve">ỰNG </w:t>
      </w:r>
      <w:r w:rsidRPr="007D1BFD">
        <w:rPr>
          <w:rFonts w:eastAsia="Times New Roman"/>
          <w:b/>
          <w:bCs/>
          <w:color w:val="000000"/>
          <w:szCs w:val="28"/>
        </w:rPr>
        <w:t>D</w:t>
      </w:r>
      <w:r w:rsidRPr="007D1BFD">
        <w:rPr>
          <w:rFonts w:eastAsia="Times New Roman"/>
          <w:b/>
          <w:bCs/>
          <w:color w:val="000000"/>
          <w:szCs w:val="28"/>
          <w:lang w:val="vi-VN"/>
        </w:rPr>
        <w:t xml:space="preserve">Ự THẢO </w:t>
      </w:r>
      <w:r w:rsidR="0046017E">
        <w:rPr>
          <w:rFonts w:eastAsia="Times New Roman"/>
          <w:b/>
          <w:bCs/>
          <w:color w:val="000000"/>
          <w:szCs w:val="28"/>
        </w:rPr>
        <w:t>QUYẾT ĐỊNH</w:t>
      </w:r>
    </w:p>
    <w:p w:rsidR="007D1BFD" w:rsidRPr="00CC2055" w:rsidRDefault="007D1BFD" w:rsidP="007D1BFD">
      <w:pPr>
        <w:shd w:val="clear" w:color="auto" w:fill="FFFFFF"/>
        <w:spacing w:before="120" w:after="120" w:line="234" w:lineRule="atLeast"/>
        <w:ind w:left="709"/>
        <w:rPr>
          <w:rFonts w:eastAsia="Times New Roman"/>
          <w:b/>
          <w:color w:val="000000"/>
          <w:szCs w:val="28"/>
          <w:lang w:val="vi-VN"/>
        </w:rPr>
      </w:pPr>
      <w:r w:rsidRPr="00CC2055">
        <w:rPr>
          <w:rFonts w:eastAsia="Times New Roman"/>
          <w:b/>
          <w:color w:val="000000"/>
          <w:szCs w:val="28"/>
          <w:lang w:val="en"/>
        </w:rPr>
        <w:t>1. Mục</w:t>
      </w:r>
      <w:r w:rsidRPr="00CC2055">
        <w:rPr>
          <w:rFonts w:eastAsia="Times New Roman"/>
          <w:b/>
          <w:color w:val="000000"/>
          <w:szCs w:val="28"/>
          <w:lang w:val="vi-VN"/>
        </w:rPr>
        <w:t> đ</w:t>
      </w:r>
      <w:r w:rsidRPr="00CC2055">
        <w:rPr>
          <w:rFonts w:eastAsia="Times New Roman"/>
          <w:b/>
          <w:color w:val="000000"/>
          <w:szCs w:val="28"/>
        </w:rPr>
        <w:t xml:space="preserve">ích ban hành </w:t>
      </w:r>
      <w:r w:rsidR="0046017E" w:rsidRPr="00CC2055">
        <w:rPr>
          <w:rFonts w:eastAsia="Times New Roman"/>
          <w:b/>
          <w:color w:val="000000"/>
          <w:szCs w:val="28"/>
        </w:rPr>
        <w:t>Quyết định</w:t>
      </w:r>
    </w:p>
    <w:p w:rsidR="00565F20" w:rsidRPr="00A47482" w:rsidRDefault="00565F20" w:rsidP="00565F20">
      <w:pPr>
        <w:shd w:val="clear" w:color="auto" w:fill="FFFFFF"/>
        <w:spacing w:line="340" w:lineRule="atLeast"/>
        <w:ind w:firstLine="720"/>
        <w:jc w:val="both"/>
        <w:rPr>
          <w:rFonts w:eastAsia="Times New Roman"/>
          <w:color w:val="000000"/>
          <w:szCs w:val="28"/>
        </w:rPr>
      </w:pPr>
      <w:r>
        <w:rPr>
          <w:rFonts w:eastAsia="Times New Roman"/>
          <w:color w:val="000000"/>
          <w:szCs w:val="28"/>
        </w:rPr>
        <w:t xml:space="preserve">a) Tiếp tục thể chế hoá nội dung chỉ đạo của </w:t>
      </w:r>
      <w:r>
        <w:rPr>
          <w:bCs/>
          <w:iCs/>
          <w:sz w:val="29"/>
          <w:szCs w:val="29"/>
        </w:rPr>
        <w:t xml:space="preserve">Chỉ thị số 54-CT/TW ngày 30/11/2025 về </w:t>
      </w:r>
      <w:r w:rsidR="00A47482" w:rsidRPr="00A47482">
        <w:rPr>
          <w:rFonts w:eastAsia="Times New Roman"/>
          <w:color w:val="000000"/>
          <w:szCs w:val="28"/>
        </w:rPr>
        <w:t>đ</w:t>
      </w:r>
      <w:r w:rsidRPr="00A47482">
        <w:rPr>
          <w:rFonts w:eastAsia="Times New Roman"/>
          <w:color w:val="000000"/>
          <w:szCs w:val="28"/>
        </w:rPr>
        <w:t xml:space="preserve">ổi mới cơ chế hạch toán, thanh toán bồi dưỡng giám định, định giá </w:t>
      </w:r>
      <w:r w:rsidRPr="00A47482">
        <w:rPr>
          <w:rFonts w:eastAsia="Times New Roman"/>
          <w:color w:val="000000"/>
          <w:szCs w:val="28"/>
        </w:rPr>
        <w:lastRenderedPageBreak/>
        <w:t>theo hướng ngân sách nhà nước cấp trực tiếp cho cơ quan, đơn vị nhà nước thực hiện giám định, định giá</w:t>
      </w:r>
      <w:r w:rsidR="00A47482">
        <w:rPr>
          <w:rFonts w:eastAsia="Times New Roman"/>
          <w:color w:val="000000"/>
          <w:szCs w:val="28"/>
        </w:rPr>
        <w:t xml:space="preserve">, </w:t>
      </w:r>
      <w:r w:rsidRPr="00A47482">
        <w:rPr>
          <w:rFonts w:eastAsia="Times New Roman"/>
          <w:color w:val="000000"/>
          <w:szCs w:val="28"/>
        </w:rPr>
        <w:t>bảo đảm thanh toán, chi trả đầy đủ, kịp thời bồi dưỡng giám định.</w:t>
      </w:r>
    </w:p>
    <w:p w:rsidR="007D1BFD" w:rsidRPr="007D1BFD" w:rsidRDefault="00565F20" w:rsidP="00565F20">
      <w:pPr>
        <w:shd w:val="clear" w:color="auto" w:fill="FFFFFF"/>
        <w:spacing w:line="340" w:lineRule="atLeast"/>
        <w:ind w:firstLine="720"/>
        <w:jc w:val="both"/>
        <w:rPr>
          <w:rFonts w:eastAsia="Times New Roman"/>
          <w:color w:val="000000"/>
          <w:szCs w:val="28"/>
        </w:rPr>
      </w:pPr>
      <w:r>
        <w:rPr>
          <w:iCs/>
          <w:sz w:val="29"/>
          <w:szCs w:val="29"/>
        </w:rPr>
        <w:t xml:space="preserve">b) Quy định chi tiết nội dung mới của Luật Giám định tư pháp năm 2025 để bảo đảm thống nhất, đồng bộ và thực thi có hiệu quả trên thực tế về vấn đề bồi dưỡng giám định tư pháp. </w:t>
      </w:r>
    </w:p>
    <w:p w:rsidR="007D1BFD" w:rsidRPr="00CC2055" w:rsidRDefault="007D1BFD" w:rsidP="007D1BFD">
      <w:pPr>
        <w:shd w:val="clear" w:color="auto" w:fill="FFFFFF"/>
        <w:spacing w:before="120" w:after="120" w:line="234" w:lineRule="atLeast"/>
        <w:ind w:left="709"/>
        <w:rPr>
          <w:rFonts w:eastAsia="Times New Roman"/>
          <w:b/>
          <w:color w:val="000000"/>
          <w:szCs w:val="28"/>
        </w:rPr>
      </w:pPr>
      <w:r w:rsidRPr="00CC2055">
        <w:rPr>
          <w:rFonts w:eastAsia="Times New Roman"/>
          <w:b/>
          <w:color w:val="000000"/>
          <w:szCs w:val="28"/>
          <w:lang w:val="en"/>
        </w:rPr>
        <w:t>2. Quan điểm</w:t>
      </w:r>
      <w:r w:rsidRPr="00CC2055">
        <w:rPr>
          <w:rFonts w:eastAsia="Times New Roman"/>
          <w:b/>
          <w:color w:val="000000"/>
          <w:szCs w:val="28"/>
          <w:lang w:val="vi-VN"/>
        </w:rPr>
        <w:t> x</w:t>
      </w:r>
      <w:r w:rsidRPr="00CC2055">
        <w:rPr>
          <w:rFonts w:eastAsia="Times New Roman"/>
          <w:b/>
          <w:color w:val="000000"/>
          <w:szCs w:val="28"/>
        </w:rPr>
        <w:t>ây d</w:t>
      </w:r>
      <w:r w:rsidRPr="00CC2055">
        <w:rPr>
          <w:rFonts w:eastAsia="Times New Roman"/>
          <w:b/>
          <w:color w:val="000000"/>
          <w:szCs w:val="28"/>
          <w:lang w:val="vi-VN"/>
        </w:rPr>
        <w:t xml:space="preserve">ựng </w:t>
      </w:r>
      <w:r w:rsidRPr="00CC2055">
        <w:rPr>
          <w:rFonts w:eastAsia="Times New Roman"/>
          <w:b/>
          <w:color w:val="000000"/>
          <w:szCs w:val="28"/>
        </w:rPr>
        <w:t>d</w:t>
      </w:r>
      <w:r w:rsidRPr="00CC2055">
        <w:rPr>
          <w:rFonts w:eastAsia="Times New Roman"/>
          <w:b/>
          <w:color w:val="000000"/>
          <w:szCs w:val="28"/>
          <w:lang w:val="vi-VN"/>
        </w:rPr>
        <w:t xml:space="preserve">ự thảo </w:t>
      </w:r>
      <w:r w:rsidR="00565F20" w:rsidRPr="00CC2055">
        <w:rPr>
          <w:rFonts w:eastAsia="Times New Roman"/>
          <w:b/>
          <w:color w:val="000000"/>
          <w:szCs w:val="28"/>
        </w:rPr>
        <w:t>Quyết định</w:t>
      </w:r>
    </w:p>
    <w:p w:rsidR="00565F20" w:rsidRPr="004D7727" w:rsidRDefault="00565F20" w:rsidP="00565F20">
      <w:pPr>
        <w:widowControl w:val="0"/>
        <w:suppressAutoHyphens/>
        <w:spacing w:before="120" w:after="120" w:line="340" w:lineRule="exact"/>
        <w:ind w:firstLine="720"/>
        <w:jc w:val="both"/>
        <w:rPr>
          <w:lang w:val="nl-NL"/>
        </w:rPr>
      </w:pPr>
      <w:r>
        <w:rPr>
          <w:lang w:val="nl-NL"/>
        </w:rPr>
        <w:t xml:space="preserve">a) Kế </w:t>
      </w:r>
      <w:r w:rsidRPr="004D7727">
        <w:rPr>
          <w:lang w:val="nl-NL"/>
        </w:rPr>
        <w:t xml:space="preserve">thừa những quy định còn phù hợp của </w:t>
      </w:r>
      <w:r w:rsidRPr="00E0701A">
        <w:rPr>
          <w:spacing w:val="-2"/>
          <w:lang w:val="nl-NL"/>
        </w:rPr>
        <w:t>Quyết</w:t>
      </w:r>
      <w:r>
        <w:rPr>
          <w:spacing w:val="-2"/>
          <w:lang w:val="nl-NL"/>
        </w:rPr>
        <w:t xml:space="preserve"> định số 08/2025/QĐ-TTg</w:t>
      </w:r>
      <w:r w:rsidRPr="004D7727">
        <w:rPr>
          <w:lang w:val="nl-NL"/>
        </w:rPr>
        <w:t>.</w:t>
      </w:r>
    </w:p>
    <w:p w:rsidR="007D1BFD" w:rsidRPr="007D1BFD" w:rsidRDefault="00565F20" w:rsidP="00565F20">
      <w:pPr>
        <w:widowControl w:val="0"/>
        <w:suppressAutoHyphens/>
        <w:spacing w:before="120" w:after="120" w:line="340" w:lineRule="exact"/>
        <w:ind w:firstLine="720"/>
        <w:jc w:val="both"/>
        <w:rPr>
          <w:rFonts w:eastAsia="Times New Roman"/>
          <w:color w:val="000000"/>
          <w:szCs w:val="28"/>
        </w:rPr>
      </w:pPr>
      <w:r>
        <w:rPr>
          <w:lang w:val="nl-NL"/>
        </w:rPr>
        <w:t>b)</w:t>
      </w:r>
      <w:r w:rsidRPr="004D7727">
        <w:rPr>
          <w:lang w:val="nl-NL"/>
        </w:rPr>
        <w:t xml:space="preserve"> Khắc phục những tồn tại, hạn chế, vướng mắc, khó khăn </w:t>
      </w:r>
      <w:r>
        <w:rPr>
          <w:lang w:val="nl-NL"/>
        </w:rPr>
        <w:t>về nguồn kinh phí, thủ tục dự toán, cấp phát, chi trả tiền bồi dưỡng giám định tư pháp</w:t>
      </w:r>
      <w:r w:rsidRPr="004D7727">
        <w:rPr>
          <w:lang w:val="nl-NL"/>
        </w:rPr>
        <w:t xml:space="preserve"> </w:t>
      </w:r>
      <w:r>
        <w:rPr>
          <w:lang w:val="nl-NL"/>
        </w:rPr>
        <w:t xml:space="preserve">gắn với trách nhiệm của cơ quan chủ quản </w:t>
      </w:r>
      <w:r w:rsidRPr="004D7727">
        <w:rPr>
          <w:lang w:val="nl-NL"/>
        </w:rPr>
        <w:t>và bảo đảm ý nghĩa của việc khuyến khích, động viên người làm giám định tư pháp trên thực tế.</w:t>
      </w:r>
    </w:p>
    <w:p w:rsidR="007D1BFD" w:rsidRPr="00565F20" w:rsidRDefault="007D1BFD" w:rsidP="00565F20">
      <w:pPr>
        <w:shd w:val="clear" w:color="auto" w:fill="FFFFFF"/>
        <w:spacing w:before="120" w:after="120" w:line="234" w:lineRule="atLeast"/>
        <w:ind w:firstLine="720"/>
        <w:rPr>
          <w:rFonts w:eastAsia="Times New Roman"/>
          <w:b/>
          <w:bCs/>
          <w:color w:val="000000"/>
          <w:szCs w:val="28"/>
        </w:rPr>
      </w:pPr>
      <w:r w:rsidRPr="007D1BFD">
        <w:rPr>
          <w:rFonts w:eastAsia="Times New Roman"/>
          <w:b/>
          <w:bCs/>
          <w:color w:val="000000"/>
          <w:szCs w:val="28"/>
          <w:lang w:val="en"/>
        </w:rPr>
        <w:t>III. QUÁ TRÌNH XÂY D</w:t>
      </w:r>
      <w:r w:rsidRPr="007D1BFD">
        <w:rPr>
          <w:rFonts w:eastAsia="Times New Roman"/>
          <w:b/>
          <w:bCs/>
          <w:color w:val="000000"/>
          <w:szCs w:val="28"/>
          <w:lang w:val="vi-VN"/>
        </w:rPr>
        <w:t xml:space="preserve">ỰNG </w:t>
      </w:r>
      <w:r w:rsidRPr="007D1BFD">
        <w:rPr>
          <w:rFonts w:eastAsia="Times New Roman"/>
          <w:b/>
          <w:bCs/>
          <w:color w:val="000000"/>
          <w:szCs w:val="28"/>
        </w:rPr>
        <w:t>D</w:t>
      </w:r>
      <w:r w:rsidRPr="007D1BFD">
        <w:rPr>
          <w:rFonts w:eastAsia="Times New Roman"/>
          <w:b/>
          <w:bCs/>
          <w:color w:val="000000"/>
          <w:szCs w:val="28"/>
          <w:lang w:val="vi-VN"/>
        </w:rPr>
        <w:t xml:space="preserve">Ự THẢO </w:t>
      </w:r>
      <w:r w:rsidR="00565F20">
        <w:rPr>
          <w:rFonts w:eastAsia="Times New Roman"/>
          <w:b/>
          <w:bCs/>
          <w:color w:val="000000"/>
          <w:szCs w:val="28"/>
        </w:rPr>
        <w:t>QUYẾT ĐỊNH</w:t>
      </w:r>
    </w:p>
    <w:p w:rsidR="0046017E" w:rsidRPr="00A47482" w:rsidRDefault="0046017E" w:rsidP="0046017E">
      <w:pPr>
        <w:widowControl w:val="0"/>
        <w:shd w:val="clear" w:color="auto" w:fill="FFFFFF"/>
        <w:tabs>
          <w:tab w:val="left" w:pos="1276"/>
        </w:tabs>
        <w:ind w:firstLine="709"/>
        <w:jc w:val="both"/>
        <w:rPr>
          <w:spacing w:val="-2"/>
          <w:szCs w:val="28"/>
          <w:lang w:val="pt-BR"/>
        </w:rPr>
      </w:pPr>
      <w:r w:rsidRPr="00A47482">
        <w:rPr>
          <w:bCs/>
          <w:spacing w:val="-2"/>
          <w:szCs w:val="28"/>
          <w:lang w:val="pt-BR"/>
        </w:rPr>
        <w:t>1.</w:t>
      </w:r>
      <w:r w:rsidRPr="00A47482">
        <w:rPr>
          <w:spacing w:val="-2"/>
          <w:szCs w:val="28"/>
          <w:lang w:val="pt-BR"/>
        </w:rPr>
        <w:t xml:space="preserve"> Rà soát, xây dựng Báo cáo định hướng, nội dung cơ bản của dự thảo Quyết định sửa đổi, bổ sung Quyết định </w:t>
      </w:r>
      <w:r w:rsidRPr="00A47482">
        <w:rPr>
          <w:spacing w:val="-2"/>
          <w:lang w:val="nl-NL"/>
        </w:rPr>
        <w:t>số 08/2025/QĐ-TTg.</w:t>
      </w:r>
    </w:p>
    <w:p w:rsidR="0046017E" w:rsidRPr="00A47482" w:rsidRDefault="0046017E" w:rsidP="0046017E">
      <w:pPr>
        <w:widowControl w:val="0"/>
        <w:shd w:val="clear" w:color="auto" w:fill="FFFFFF"/>
        <w:tabs>
          <w:tab w:val="left" w:pos="1276"/>
        </w:tabs>
        <w:ind w:firstLine="709"/>
        <w:jc w:val="both"/>
        <w:rPr>
          <w:bCs/>
          <w:spacing w:val="-2"/>
          <w:szCs w:val="28"/>
          <w:lang w:val="pt-BR"/>
        </w:rPr>
      </w:pPr>
      <w:r w:rsidRPr="00A47482">
        <w:rPr>
          <w:bCs/>
          <w:spacing w:val="-2"/>
          <w:szCs w:val="28"/>
          <w:lang w:val="pt-BR"/>
        </w:rPr>
        <w:t>2. Xây dựng dự thảo Quyết định, Tờ trình và báo cáo Lãnh đạo Bộ Tư pháp</w:t>
      </w:r>
      <w:r w:rsidR="006162FA" w:rsidRPr="00A47482">
        <w:rPr>
          <w:bCs/>
          <w:spacing w:val="-2"/>
          <w:szCs w:val="28"/>
          <w:lang w:val="pt-BR"/>
        </w:rPr>
        <w:t>,</w:t>
      </w:r>
      <w:r w:rsidRPr="00A47482">
        <w:rPr>
          <w:bCs/>
          <w:spacing w:val="-2"/>
          <w:szCs w:val="28"/>
          <w:lang w:val="pt-BR"/>
        </w:rPr>
        <w:t xml:space="preserve"> </w:t>
      </w:r>
      <w:r w:rsidR="006162FA" w:rsidRPr="00A47482">
        <w:rPr>
          <w:bCs/>
          <w:spacing w:val="-2"/>
          <w:szCs w:val="28"/>
          <w:lang w:val="pt-BR"/>
        </w:rPr>
        <w:t xml:space="preserve">Ban Thường vụ Đảng uỷ Bộ Tư pháp </w:t>
      </w:r>
      <w:r w:rsidRPr="00A47482">
        <w:rPr>
          <w:bCs/>
          <w:spacing w:val="-2"/>
          <w:szCs w:val="28"/>
          <w:lang w:val="pt-BR"/>
        </w:rPr>
        <w:t>xem xét, cho ý kiến chỉ đạo.</w:t>
      </w:r>
    </w:p>
    <w:p w:rsidR="0046017E" w:rsidRDefault="0046017E" w:rsidP="0046017E">
      <w:pPr>
        <w:widowControl w:val="0"/>
        <w:shd w:val="clear" w:color="auto" w:fill="FFFFFF"/>
        <w:tabs>
          <w:tab w:val="left" w:pos="1276"/>
        </w:tabs>
        <w:ind w:firstLine="709"/>
        <w:jc w:val="both"/>
        <w:rPr>
          <w:spacing w:val="-2"/>
          <w:szCs w:val="28"/>
          <w:lang w:val="pt-BR"/>
        </w:rPr>
      </w:pPr>
      <w:r>
        <w:rPr>
          <w:spacing w:val="-2"/>
          <w:szCs w:val="28"/>
          <w:lang w:val="pt-BR"/>
        </w:rPr>
        <w:t>3. Tổ chức lấy ý kiến các bộ, cơ quan ngang bộ, cơ quan thuộc Chính phủ, Uỷ ban nhân dân tỉnh, thành phố và cơ quan có liên quan đơn vị có liên quan về hồ sơ dự thảo Quyết định (</w:t>
      </w:r>
      <w:r w:rsidR="00845887">
        <w:rPr>
          <w:spacing w:val="-2"/>
          <w:szCs w:val="28"/>
          <w:lang w:val="pt-BR"/>
        </w:rPr>
        <w:t>Công văn số 1915/BTP-BTP ngày 27/3/2026</w:t>
      </w:r>
      <w:r>
        <w:rPr>
          <w:spacing w:val="-2"/>
          <w:szCs w:val="28"/>
          <w:lang w:val="pt-BR"/>
        </w:rPr>
        <w:t>).</w:t>
      </w:r>
    </w:p>
    <w:p w:rsidR="0046017E" w:rsidRPr="008A55DD" w:rsidRDefault="008A55DD" w:rsidP="0046017E">
      <w:pPr>
        <w:widowControl w:val="0"/>
        <w:shd w:val="clear" w:color="auto" w:fill="FFFFFF"/>
        <w:tabs>
          <w:tab w:val="left" w:pos="1276"/>
        </w:tabs>
        <w:ind w:firstLine="709"/>
        <w:jc w:val="both"/>
        <w:rPr>
          <w:spacing w:val="-2"/>
          <w:szCs w:val="28"/>
          <w:lang w:val="pt-BR"/>
        </w:rPr>
      </w:pPr>
      <w:r w:rsidRPr="008A55DD">
        <w:rPr>
          <w:bCs/>
          <w:spacing w:val="-2"/>
          <w:szCs w:val="28"/>
          <w:lang w:val="pt-BR"/>
        </w:rPr>
        <w:t>4</w:t>
      </w:r>
      <w:r w:rsidR="0046017E" w:rsidRPr="008A55DD">
        <w:rPr>
          <w:bCs/>
          <w:spacing w:val="-2"/>
          <w:szCs w:val="28"/>
          <w:lang w:val="pt-BR"/>
        </w:rPr>
        <w:t>.</w:t>
      </w:r>
      <w:r w:rsidR="0046017E" w:rsidRPr="008A55DD">
        <w:rPr>
          <w:spacing w:val="-2"/>
          <w:szCs w:val="28"/>
          <w:lang w:val="pt-BR"/>
        </w:rPr>
        <w:t xml:space="preserve"> Tổng hợp, nghiên cứu, tiếp thu, giải trình, chỉnh lý hồ sơ dự thả</w:t>
      </w:r>
      <w:r w:rsidR="00845887">
        <w:rPr>
          <w:spacing w:val="-2"/>
          <w:szCs w:val="28"/>
          <w:lang w:val="pt-BR"/>
        </w:rPr>
        <w:t>o Thông tư.</w:t>
      </w:r>
    </w:p>
    <w:p w:rsidR="0046017E" w:rsidRPr="008A55DD" w:rsidRDefault="008A55DD" w:rsidP="0046017E">
      <w:pPr>
        <w:widowControl w:val="0"/>
        <w:shd w:val="clear" w:color="auto" w:fill="FFFFFF"/>
        <w:tabs>
          <w:tab w:val="left" w:pos="1276"/>
        </w:tabs>
        <w:ind w:firstLine="709"/>
        <w:jc w:val="both"/>
        <w:rPr>
          <w:spacing w:val="-2"/>
          <w:szCs w:val="28"/>
          <w:lang w:val="pt-BR"/>
        </w:rPr>
      </w:pPr>
      <w:r w:rsidRPr="008A55DD">
        <w:rPr>
          <w:bCs/>
          <w:spacing w:val="-2"/>
          <w:szCs w:val="28"/>
          <w:lang w:val="pt-BR"/>
        </w:rPr>
        <w:t>5</w:t>
      </w:r>
      <w:r w:rsidR="0046017E" w:rsidRPr="008A55DD">
        <w:rPr>
          <w:bCs/>
          <w:spacing w:val="-2"/>
          <w:szCs w:val="28"/>
          <w:lang w:val="pt-BR"/>
        </w:rPr>
        <w:t>.</w:t>
      </w:r>
      <w:r w:rsidR="0046017E" w:rsidRPr="008A55DD">
        <w:rPr>
          <w:spacing w:val="-2"/>
          <w:szCs w:val="28"/>
          <w:lang w:val="pt-BR"/>
        </w:rPr>
        <w:t xml:space="preserve"> Báo cáo Lãnh đạo Bộ và gửi Vụ Công tác xây dựng văn bản quy phạm pháp luật hồ sơ dự thảo Thông tư để thẩm đị</w:t>
      </w:r>
      <w:r w:rsidR="00845887">
        <w:rPr>
          <w:spacing w:val="-2"/>
          <w:szCs w:val="28"/>
          <w:lang w:val="pt-BR"/>
        </w:rPr>
        <w:t>nh.</w:t>
      </w:r>
    </w:p>
    <w:p w:rsidR="0046017E" w:rsidRDefault="008A55DD" w:rsidP="0046017E">
      <w:pPr>
        <w:widowControl w:val="0"/>
        <w:shd w:val="clear" w:color="auto" w:fill="FFFFFF"/>
        <w:tabs>
          <w:tab w:val="left" w:pos="1276"/>
        </w:tabs>
        <w:ind w:firstLine="709"/>
        <w:jc w:val="both"/>
        <w:rPr>
          <w:spacing w:val="-2"/>
          <w:szCs w:val="28"/>
          <w:lang w:val="pt-BR"/>
        </w:rPr>
      </w:pPr>
      <w:r w:rsidRPr="008A55DD">
        <w:rPr>
          <w:bCs/>
          <w:spacing w:val="-2"/>
          <w:szCs w:val="28"/>
          <w:lang w:val="pt-BR"/>
        </w:rPr>
        <w:t>6</w:t>
      </w:r>
      <w:r w:rsidR="0046017E" w:rsidRPr="008A55DD">
        <w:rPr>
          <w:bCs/>
          <w:spacing w:val="-2"/>
          <w:szCs w:val="28"/>
          <w:lang w:val="pt-BR"/>
        </w:rPr>
        <w:t>.</w:t>
      </w:r>
      <w:r w:rsidR="0046017E">
        <w:rPr>
          <w:spacing w:val="-2"/>
          <w:szCs w:val="28"/>
          <w:lang w:val="pt-BR"/>
        </w:rPr>
        <w:t xml:space="preserve"> Tiếp thu ý kiến thẩm định, chỉnh lý, hoàn thiện hồ sơ dự thảo Quyết đị</w:t>
      </w:r>
      <w:r w:rsidR="006162FA">
        <w:rPr>
          <w:spacing w:val="-2"/>
          <w:szCs w:val="28"/>
          <w:lang w:val="pt-BR"/>
        </w:rPr>
        <w:t>nh</w:t>
      </w:r>
      <w:r w:rsidR="0046017E">
        <w:rPr>
          <w:spacing w:val="-2"/>
          <w:szCs w:val="28"/>
          <w:lang w:val="pt-BR"/>
        </w:rPr>
        <w:t>.</w:t>
      </w:r>
    </w:p>
    <w:p w:rsidR="007D1BFD" w:rsidRPr="007D1BFD" w:rsidRDefault="008A55DD" w:rsidP="006162FA">
      <w:pPr>
        <w:widowControl w:val="0"/>
        <w:shd w:val="clear" w:color="auto" w:fill="FFFFFF"/>
        <w:tabs>
          <w:tab w:val="left" w:pos="1276"/>
        </w:tabs>
        <w:ind w:firstLine="709"/>
        <w:jc w:val="both"/>
        <w:rPr>
          <w:rFonts w:eastAsia="Times New Roman"/>
          <w:color w:val="000000"/>
          <w:szCs w:val="28"/>
        </w:rPr>
      </w:pPr>
      <w:r>
        <w:rPr>
          <w:spacing w:val="-2"/>
          <w:szCs w:val="28"/>
          <w:lang w:val="pt-BR"/>
        </w:rPr>
        <w:t>7</w:t>
      </w:r>
      <w:r w:rsidR="006162FA">
        <w:rPr>
          <w:spacing w:val="-2"/>
          <w:szCs w:val="28"/>
          <w:lang w:val="pt-BR"/>
        </w:rPr>
        <w:t>. Trình Thủ tướng Chính phủ.</w:t>
      </w:r>
    </w:p>
    <w:p w:rsidR="007D1BFD" w:rsidRPr="007D1BFD" w:rsidRDefault="007D1BFD" w:rsidP="008A55DD">
      <w:pPr>
        <w:shd w:val="clear" w:color="auto" w:fill="FFFFFF"/>
        <w:spacing w:before="120" w:after="120" w:line="234" w:lineRule="atLeast"/>
        <w:ind w:firstLine="709"/>
        <w:rPr>
          <w:rFonts w:eastAsia="Times New Roman"/>
          <w:color w:val="000000"/>
          <w:szCs w:val="28"/>
        </w:rPr>
      </w:pPr>
      <w:r w:rsidRPr="007D1BFD">
        <w:rPr>
          <w:rFonts w:eastAsia="Times New Roman"/>
          <w:b/>
          <w:bCs/>
          <w:color w:val="000000"/>
          <w:szCs w:val="28"/>
          <w:lang w:val="en"/>
        </w:rPr>
        <w:t>IV. B</w:t>
      </w:r>
      <w:r w:rsidRPr="007D1BFD">
        <w:rPr>
          <w:rFonts w:eastAsia="Times New Roman"/>
          <w:b/>
          <w:bCs/>
          <w:color w:val="000000"/>
          <w:szCs w:val="28"/>
          <w:lang w:val="vi-VN"/>
        </w:rPr>
        <w:t>Ố CỤC V</w:t>
      </w:r>
      <w:r w:rsidRPr="007D1BFD">
        <w:rPr>
          <w:rFonts w:eastAsia="Times New Roman"/>
          <w:b/>
          <w:bCs/>
          <w:color w:val="000000"/>
          <w:szCs w:val="28"/>
        </w:rPr>
        <w:t>À N</w:t>
      </w:r>
      <w:r w:rsidRPr="007D1BFD">
        <w:rPr>
          <w:rFonts w:eastAsia="Times New Roman"/>
          <w:b/>
          <w:bCs/>
          <w:color w:val="000000"/>
          <w:szCs w:val="28"/>
          <w:lang w:val="vi-VN"/>
        </w:rPr>
        <w:t xml:space="preserve">ỘI DUNG CƠ BẢN CỦA </w:t>
      </w:r>
      <w:r w:rsidRPr="007D1BFD">
        <w:rPr>
          <w:rFonts w:eastAsia="Times New Roman"/>
          <w:b/>
          <w:bCs/>
          <w:color w:val="000000"/>
          <w:szCs w:val="28"/>
        </w:rPr>
        <w:t>D</w:t>
      </w:r>
      <w:r w:rsidRPr="007D1BFD">
        <w:rPr>
          <w:rFonts w:eastAsia="Times New Roman"/>
          <w:b/>
          <w:bCs/>
          <w:color w:val="000000"/>
          <w:szCs w:val="28"/>
          <w:lang w:val="vi-VN"/>
        </w:rPr>
        <w:t xml:space="preserve">Ự THẢO </w:t>
      </w:r>
    </w:p>
    <w:p w:rsidR="007D1BFD" w:rsidRPr="00CC553B" w:rsidRDefault="008A55DD" w:rsidP="008A55DD">
      <w:pPr>
        <w:shd w:val="clear" w:color="auto" w:fill="FFFFFF"/>
        <w:spacing w:before="120" w:after="120" w:line="234" w:lineRule="atLeast"/>
        <w:ind w:left="360" w:firstLine="349"/>
        <w:rPr>
          <w:rFonts w:eastAsia="Times New Roman"/>
          <w:b/>
          <w:color w:val="000000"/>
          <w:szCs w:val="28"/>
        </w:rPr>
      </w:pPr>
      <w:r w:rsidRPr="00CC553B">
        <w:rPr>
          <w:rFonts w:eastAsia="Times New Roman"/>
          <w:b/>
          <w:color w:val="000000"/>
          <w:szCs w:val="28"/>
          <w:lang w:val="en"/>
        </w:rPr>
        <w:t xml:space="preserve">1. </w:t>
      </w:r>
      <w:r w:rsidR="007D1BFD" w:rsidRPr="00CC553B">
        <w:rPr>
          <w:rFonts w:eastAsia="Times New Roman"/>
          <w:b/>
          <w:color w:val="000000"/>
          <w:szCs w:val="28"/>
          <w:lang w:val="en"/>
        </w:rPr>
        <w:t>B</w:t>
      </w:r>
      <w:r w:rsidR="007D1BFD" w:rsidRPr="00CC553B">
        <w:rPr>
          <w:rFonts w:eastAsia="Times New Roman"/>
          <w:b/>
          <w:color w:val="000000"/>
          <w:szCs w:val="28"/>
          <w:lang w:val="vi-VN"/>
        </w:rPr>
        <w:t xml:space="preserve">ố cục của dự thảo </w:t>
      </w:r>
      <w:r w:rsidRPr="00CC553B">
        <w:rPr>
          <w:rFonts w:eastAsia="Times New Roman"/>
          <w:b/>
          <w:color w:val="000000"/>
          <w:szCs w:val="28"/>
        </w:rPr>
        <w:t>Quyết định</w:t>
      </w:r>
    </w:p>
    <w:p w:rsidR="008A55DD" w:rsidRDefault="008A55DD" w:rsidP="00CC2055">
      <w:pPr>
        <w:shd w:val="clear" w:color="auto" w:fill="FFFFFF"/>
        <w:spacing w:before="120" w:after="120" w:line="234" w:lineRule="atLeast"/>
        <w:ind w:firstLine="709"/>
        <w:jc w:val="both"/>
        <w:rPr>
          <w:rFonts w:eastAsia="Times New Roman"/>
          <w:color w:val="000000"/>
          <w:szCs w:val="28"/>
          <w:lang w:val="en"/>
        </w:rPr>
      </w:pPr>
      <w:r>
        <w:rPr>
          <w:rFonts w:eastAsia="Times New Roman"/>
          <w:color w:val="000000"/>
          <w:szCs w:val="28"/>
          <w:lang w:val="en"/>
        </w:rPr>
        <w:t>Dự thảo Quyết định sửa đổi, bổ sung Quyết định số 08/2025/QĐ-TTg gồm có 4 điều, trong đó Điều 1 quy định về những nội dung sửa đổi, bổ sung; Điều 2 quy định về nội dung chuyển tiếp đối với việc thực hiện chế độ bồi dưỡng giám định các vụ việc giám định chưa hoàn thành, chưa thực hiện thanh toán; Điều 3 quy định về hiệu lực thi hành và Điều 4 quy định về trách nhiệm tổ chức thực hiện của các bộ, ngành, địa phương.</w:t>
      </w:r>
    </w:p>
    <w:p w:rsidR="007D1BFD" w:rsidRPr="00CC553B" w:rsidRDefault="008A55DD" w:rsidP="008A55DD">
      <w:pPr>
        <w:shd w:val="clear" w:color="auto" w:fill="FFFFFF"/>
        <w:spacing w:before="120" w:after="120" w:line="234" w:lineRule="atLeast"/>
        <w:ind w:left="360" w:firstLine="349"/>
        <w:rPr>
          <w:rFonts w:eastAsia="Times New Roman"/>
          <w:b/>
          <w:color w:val="000000"/>
          <w:szCs w:val="28"/>
        </w:rPr>
      </w:pPr>
      <w:r w:rsidRPr="00CC553B">
        <w:rPr>
          <w:rFonts w:eastAsia="Times New Roman"/>
          <w:b/>
          <w:color w:val="000000"/>
          <w:szCs w:val="28"/>
          <w:lang w:val="en"/>
        </w:rPr>
        <w:t xml:space="preserve">2. </w:t>
      </w:r>
      <w:r w:rsidR="007D1BFD" w:rsidRPr="00CC553B">
        <w:rPr>
          <w:rFonts w:eastAsia="Times New Roman"/>
          <w:b/>
          <w:color w:val="000000"/>
          <w:szCs w:val="28"/>
          <w:lang w:val="en"/>
        </w:rPr>
        <w:t>N</w:t>
      </w:r>
      <w:r w:rsidR="007D1BFD" w:rsidRPr="00CC553B">
        <w:rPr>
          <w:rFonts w:eastAsia="Times New Roman"/>
          <w:b/>
          <w:color w:val="000000"/>
          <w:szCs w:val="28"/>
          <w:lang w:val="vi-VN"/>
        </w:rPr>
        <w:t xml:space="preserve">ội dung </w:t>
      </w:r>
      <w:r w:rsidRPr="00CC553B">
        <w:rPr>
          <w:rFonts w:eastAsia="Times New Roman"/>
          <w:b/>
          <w:color w:val="000000"/>
          <w:szCs w:val="28"/>
        </w:rPr>
        <w:t>cơ bản của dự thảo Quyết định</w:t>
      </w:r>
    </w:p>
    <w:p w:rsidR="008A55DD" w:rsidRPr="00CC2055" w:rsidRDefault="008A55DD" w:rsidP="00CC2055">
      <w:pPr>
        <w:spacing w:before="120" w:after="120" w:line="340" w:lineRule="exact"/>
        <w:ind w:firstLine="709"/>
        <w:jc w:val="both"/>
        <w:rPr>
          <w:lang w:val="nl-NL"/>
        </w:rPr>
      </w:pPr>
      <w:r w:rsidRPr="00CC2055">
        <w:rPr>
          <w:lang w:val="nl-NL"/>
        </w:rPr>
        <w:lastRenderedPageBreak/>
        <w:t>a) Sửa đổi quy định về chủ thể chịu trách nhiệm dự toán, chi trả tiền bồi dưỡng giám định tư pháp (sửa đổi, bổ sung Điều 5)</w:t>
      </w:r>
    </w:p>
    <w:p w:rsidR="008A55DD" w:rsidRPr="004703A0" w:rsidRDefault="008A55DD" w:rsidP="008A55DD">
      <w:pPr>
        <w:spacing w:before="120" w:after="120" w:line="340" w:lineRule="atLeast"/>
        <w:jc w:val="both"/>
        <w:rPr>
          <w:lang w:val="nl-NL"/>
        </w:rPr>
      </w:pPr>
      <w:r>
        <w:rPr>
          <w:lang w:val="nl-NL"/>
        </w:rPr>
        <w:tab/>
        <w:t xml:space="preserve"> </w:t>
      </w:r>
      <w:r w:rsidRPr="00D11BA7">
        <w:rPr>
          <w:lang w:val="nl-NL"/>
        </w:rPr>
        <w:t xml:space="preserve">Sửa đổi </w:t>
      </w:r>
      <w:r>
        <w:rPr>
          <w:lang w:val="nl-NL"/>
        </w:rPr>
        <w:t xml:space="preserve">thủ tục dự toán, cấp phát, thanh quyết toán chế độ bồi dưỡng giám định tư pháp theo hướng ngân sách nhà nước cấp thẳng, trực tiếp cho các tổ chức giám định tư pháp công lập, cơ quan, đơn vị nhà nước khác được trưng cầu, cử công chức, viên chức, sĩ quan công an, quân đội thực hiện giám định hoặc cơ quan tố tụng cử người thực hiện nhiệm vụ khi giám định </w:t>
      </w:r>
      <w:r w:rsidRPr="003859B5">
        <w:rPr>
          <w:color w:val="000000"/>
        </w:rPr>
        <w:t>đối với trường hợp khám nghiệm tử thi, mổ tử thi, khai quật tử thi</w:t>
      </w:r>
      <w:r>
        <w:rPr>
          <w:color w:val="000000"/>
        </w:rPr>
        <w:t>,</w:t>
      </w:r>
      <w:r>
        <w:rPr>
          <w:lang w:val="nl-NL"/>
        </w:rPr>
        <w:t xml:space="preserve"> thay vì là cơ quan tiến hành tố tụng có trưng cầu giám định như hiện nay để (1) góp phần khắc phục vướng mắc, khó khăn hiện nay về dự toán, cấp phát, thanh toán, chi trả chế độ bồi dưỡng giám định tư pháp; (2) góp phần thiết thực thực hiện cải cách hành chính về tài chính công (cải cách thủ tục trong việc dự toán, cấp phát, thanh quyết toán chế độ bồi dưỡng) cũng như bảo đảm cụ thể hoá, biện pháp thi hành quy định mới Luật Giám định tư pháp năm 2025; (3) tăng cường hơn nữa vai trò, trách nhiệm của các cơ quan, đơn vị chủ quản trong việc chăm lo chế độ, chính sách, động viên đối với người làm giám định hưởng lương từ ngân sách nhà nước. </w:t>
      </w:r>
    </w:p>
    <w:p w:rsidR="008A55DD" w:rsidRPr="00CC2055" w:rsidRDefault="008A55DD" w:rsidP="008A55DD">
      <w:pPr>
        <w:spacing w:before="120" w:after="120" w:line="340" w:lineRule="exact"/>
        <w:ind w:firstLine="720"/>
        <w:jc w:val="both"/>
        <w:rPr>
          <w:lang w:val="nl-NL"/>
        </w:rPr>
      </w:pPr>
      <w:r w:rsidRPr="00CC2055">
        <w:rPr>
          <w:lang w:val="nl-NL"/>
        </w:rPr>
        <w:t>b) Về tổ chức thực hiện (sửa đổi, bổ sung Điều 6)</w:t>
      </w:r>
    </w:p>
    <w:p w:rsidR="008A55DD" w:rsidRDefault="008A55DD" w:rsidP="008A55DD">
      <w:pPr>
        <w:spacing w:before="120" w:after="120" w:line="340" w:lineRule="atLeast"/>
        <w:ind w:firstLine="720"/>
        <w:jc w:val="both"/>
        <w:rPr>
          <w:lang w:val="nl-NL"/>
        </w:rPr>
      </w:pPr>
      <w:r>
        <w:rPr>
          <w:lang w:val="nl-NL"/>
        </w:rPr>
        <w:t>Do có thay đổi về chủ thể chịu trách nhiệm dự toán nguồn kinh phí, chi trả tiền bồi dưỡng giám định tư pháp nên tiếp tục cần có hướng dẫn của Bộ Tài chính về dự toán, cấp phát và thủ tục, hồ sơ thanh quyết toán tiền bồi dưỡng giám định theo hướng b</w:t>
      </w:r>
      <w:r w:rsidRPr="00B62A92">
        <w:rPr>
          <w:lang w:val="nl-NL"/>
        </w:rPr>
        <w:t xml:space="preserve">ổ sung thêm </w:t>
      </w:r>
      <w:r>
        <w:rPr>
          <w:lang w:val="nl-NL"/>
        </w:rPr>
        <w:t>cơ quan, đơn vị được trưng cầu, thực hiện giám định vào chủ thể được hướng dẫn thực hiện việc dự toán, chi trả tiền bồi dưỡng giám định tư pháp; đồng thời điều chỉnh phạm vi trách nhiệm lập dự toán, cấp phát, bảo đảm nguồn kinh phí chi trả tiền bồi dưỡng giám định, kiểm tra việc thực hiện chế độ bồi dưỡng giám định của các bộ, ngành, địa phương cho phù hợp với việc thay đổi chủ thể chịu trách nhiệm dự toán, chi trả tiền bồi dưỡng giám định từ cơ quan trưng cầu sang cấp trực tiếp cho các cơ quan, đơn vị được trưng cầu, thực hiện giám định và cơ quan tố tụng cử người thực hiện nhiệm vụ khi giám định đối với trường hợp khám nghiệm, mổ, khai quật tử thi.</w:t>
      </w:r>
    </w:p>
    <w:p w:rsidR="008A55DD" w:rsidRPr="00CC2055" w:rsidRDefault="008A55DD" w:rsidP="008A55DD">
      <w:pPr>
        <w:spacing w:before="120" w:after="120" w:line="340" w:lineRule="atLeast"/>
        <w:ind w:firstLine="720"/>
        <w:jc w:val="both"/>
        <w:rPr>
          <w:lang w:val="nl-NL"/>
        </w:rPr>
      </w:pPr>
      <w:r w:rsidRPr="00CC2055">
        <w:rPr>
          <w:lang w:val="nl-NL"/>
        </w:rPr>
        <w:t>c) Quy định chuyển tiếp (bổ sung)</w:t>
      </w:r>
    </w:p>
    <w:p w:rsidR="008A55DD" w:rsidRDefault="008A55DD" w:rsidP="008A55DD">
      <w:pPr>
        <w:spacing w:before="120" w:after="120" w:line="340" w:lineRule="atLeast"/>
        <w:ind w:firstLine="720"/>
        <w:jc w:val="both"/>
        <w:rPr>
          <w:lang w:val="nl-NL"/>
        </w:rPr>
      </w:pPr>
      <w:r>
        <w:rPr>
          <w:lang w:val="nl-NL"/>
        </w:rPr>
        <w:t>Vì có sự thay đổi về chủ thể dự toán, thanh toán, chi trả tiền bồi dưỡng giám định nên cần có quy định chuyển tiếp đối với một số vụ việc</w:t>
      </w:r>
      <w:r w:rsidRPr="00E87610">
        <w:rPr>
          <w:lang w:val="nl-NL"/>
        </w:rPr>
        <w:t xml:space="preserve"> </w:t>
      </w:r>
      <w:r>
        <w:rPr>
          <w:lang w:val="nl-NL"/>
        </w:rPr>
        <w:t>bảo đảm thực hiện thống nhất trên thực tế như sau: (1) đối với vụ việc đã ban hành kết luận giám định trước ngày Quyết định có hiệu lực thì việc chi trả bồi dưỡng được thực hiện theo Quyết định số 08/2025/QĐ-TTg; (2) đối với vụ việc giám định đã được tiếp nhận, đang được thực hiện giám định, chưa có kết luận giám định ở thời điểm Quyết định có hiệu lực thi hành thì thực hiện theo quy định mới.</w:t>
      </w:r>
    </w:p>
    <w:p w:rsidR="00CE2CB6" w:rsidRPr="00CC553B" w:rsidRDefault="00CE2CB6" w:rsidP="008A55DD">
      <w:pPr>
        <w:spacing w:before="120" w:after="120" w:line="340" w:lineRule="atLeast"/>
        <w:ind w:firstLine="720"/>
        <w:jc w:val="both"/>
        <w:rPr>
          <w:b/>
          <w:lang w:val="nl-NL"/>
        </w:rPr>
      </w:pPr>
      <w:r w:rsidRPr="00CC553B">
        <w:rPr>
          <w:b/>
          <w:lang w:val="nl-NL"/>
        </w:rPr>
        <w:t>V. VẤN ĐỀ XIN Ý KIẾN</w:t>
      </w:r>
    </w:p>
    <w:p w:rsidR="000855AE" w:rsidRDefault="0055149E" w:rsidP="008A55DD">
      <w:pPr>
        <w:spacing w:before="120" w:after="120" w:line="340" w:lineRule="atLeast"/>
        <w:ind w:firstLine="720"/>
        <w:jc w:val="both"/>
        <w:rPr>
          <w:spacing w:val="-2"/>
          <w:lang w:val="nl-NL"/>
        </w:rPr>
      </w:pPr>
      <w:r>
        <w:rPr>
          <w:spacing w:val="-2"/>
          <w:lang w:val="nl-NL"/>
        </w:rPr>
        <w:t>Theo quy định của k</w:t>
      </w:r>
      <w:r w:rsidR="00C53FAB">
        <w:rPr>
          <w:spacing w:val="-2"/>
          <w:lang w:val="nl-NL"/>
        </w:rPr>
        <w:t xml:space="preserve">hoản 3 Điều 41 Luật Giám định tư pháp số 105/2025/QH15 </w:t>
      </w:r>
      <w:r>
        <w:rPr>
          <w:spacing w:val="-2"/>
          <w:lang w:val="nl-NL"/>
        </w:rPr>
        <w:t>thì</w:t>
      </w:r>
      <w:r w:rsidR="007D273F">
        <w:rPr>
          <w:spacing w:val="-2"/>
          <w:lang w:val="nl-NL"/>
        </w:rPr>
        <w:t xml:space="preserve"> “</w:t>
      </w:r>
      <w:r w:rsidR="007D273F" w:rsidRPr="007D273F">
        <w:rPr>
          <w:spacing w:val="-2"/>
          <w:lang w:val="nl-NL"/>
        </w:rPr>
        <w:t xml:space="preserve">Giám định viên tư pháp; người giám định tư pháp theo vụ việc; người giúp việc </w:t>
      </w:r>
      <w:r w:rsidR="007D273F" w:rsidRPr="007D273F">
        <w:rPr>
          <w:spacing w:val="-2"/>
          <w:lang w:val="nl-NL"/>
        </w:rPr>
        <w:lastRenderedPageBreak/>
        <w:t>cho người giám định tư pháp đang hưởng lương từ ngân sách nhà nước; người được cơ quan nhà nước có thẩm quyền giao trách nhiệm có mặt, thực hiện nhiệm vụ trong thời gian thực hiện giám định đối với trường hợp khám nghiệm tử thi, mổ tử thi, khai quật tử thi thì được cơ quan, đơn vị, tổ chức thực hiện giám định chi trả chế độ bồi dưỡng giám định tư pháp theo vụ việc giám định theo quy định của Thủ tướng Chính phủ</w:t>
      </w:r>
      <w:r w:rsidR="007D273F">
        <w:rPr>
          <w:spacing w:val="-2"/>
          <w:lang w:val="nl-NL"/>
        </w:rPr>
        <w:t>”</w:t>
      </w:r>
      <w:r w:rsidR="007D273F" w:rsidRPr="007D273F">
        <w:rPr>
          <w:spacing w:val="-2"/>
          <w:lang w:val="nl-NL"/>
        </w:rPr>
        <w:t>.</w:t>
      </w:r>
      <w:r w:rsidR="00C53FAB">
        <w:rPr>
          <w:spacing w:val="-2"/>
          <w:lang w:val="nl-NL"/>
        </w:rPr>
        <w:t xml:space="preserve"> </w:t>
      </w:r>
    </w:p>
    <w:p w:rsidR="006B3C21" w:rsidRDefault="00094FEB" w:rsidP="008A55DD">
      <w:pPr>
        <w:spacing w:before="120" w:after="120" w:line="340" w:lineRule="atLeast"/>
        <w:ind w:firstLine="720"/>
        <w:jc w:val="both"/>
        <w:rPr>
          <w:spacing w:val="-2"/>
          <w:lang w:val="nl-NL"/>
        </w:rPr>
      </w:pPr>
      <w:r>
        <w:rPr>
          <w:spacing w:val="-2"/>
          <w:lang w:val="nl-NL"/>
        </w:rPr>
        <w:t>Do đó,</w:t>
      </w:r>
      <w:r w:rsidR="007D273F">
        <w:rPr>
          <w:spacing w:val="-2"/>
          <w:lang w:val="nl-NL"/>
        </w:rPr>
        <w:t xml:space="preserve"> </w:t>
      </w:r>
      <w:r w:rsidR="0055149E">
        <w:rPr>
          <w:spacing w:val="-2"/>
          <w:lang w:val="nl-NL"/>
        </w:rPr>
        <w:t xml:space="preserve">hiện nay có </w:t>
      </w:r>
      <w:r w:rsidR="00DB420F">
        <w:rPr>
          <w:spacing w:val="-2"/>
          <w:lang w:val="nl-NL"/>
        </w:rPr>
        <w:t xml:space="preserve">02 </w:t>
      </w:r>
      <w:r w:rsidR="0055149E">
        <w:rPr>
          <w:spacing w:val="-2"/>
          <w:lang w:val="nl-NL"/>
        </w:rPr>
        <w:t xml:space="preserve">quan điểm khác nhau về việc </w:t>
      </w:r>
      <w:r w:rsidR="00DB420F" w:rsidRPr="007D273F">
        <w:rPr>
          <w:spacing w:val="-2"/>
          <w:lang w:val="nl-NL"/>
        </w:rPr>
        <w:t xml:space="preserve">cơ quan, đơn vị, tổ chức thực hiện giám định chi trả chế độ bồi dưỡng </w:t>
      </w:r>
      <w:r w:rsidR="00DB420F">
        <w:rPr>
          <w:spacing w:val="-2"/>
          <w:lang w:val="nl-NL"/>
        </w:rPr>
        <w:t xml:space="preserve"> như sau: </w:t>
      </w:r>
    </w:p>
    <w:p w:rsidR="006B3C21" w:rsidRDefault="00DB420F" w:rsidP="008A55DD">
      <w:pPr>
        <w:spacing w:before="120" w:after="120" w:line="340" w:lineRule="atLeast"/>
        <w:ind w:firstLine="720"/>
        <w:jc w:val="both"/>
        <w:rPr>
          <w:spacing w:val="-2"/>
          <w:lang w:val="nl-NL"/>
        </w:rPr>
      </w:pPr>
      <w:r>
        <w:rPr>
          <w:spacing w:val="-2"/>
          <w:lang w:val="nl-NL"/>
        </w:rPr>
        <w:t xml:space="preserve">(1) Quan điểm thứ nhất cho rằng, </w:t>
      </w:r>
      <w:r w:rsidR="004D6774">
        <w:rPr>
          <w:spacing w:val="-2"/>
          <w:lang w:val="nl-NL"/>
        </w:rPr>
        <w:t>để bảo đảm phù hợp</w:t>
      </w:r>
      <w:r w:rsidR="004D6774" w:rsidRPr="006B3C21">
        <w:rPr>
          <w:spacing w:val="-2"/>
          <w:lang w:val="nl-NL"/>
        </w:rPr>
        <w:t xml:space="preserve"> </w:t>
      </w:r>
      <w:r w:rsidR="004D6774">
        <w:rPr>
          <w:spacing w:val="-2"/>
          <w:lang w:val="nl-NL"/>
        </w:rPr>
        <w:t xml:space="preserve">với quy định của khoản 3 Điều 41 Luật Giám định tư pháp số 105/2025/QH15 nêu trên thì </w:t>
      </w:r>
      <w:r w:rsidR="009E4F4E">
        <w:rPr>
          <w:spacing w:val="-2"/>
          <w:lang w:val="nl-NL"/>
        </w:rPr>
        <w:t xml:space="preserve">chỉ cơ </w:t>
      </w:r>
      <w:r w:rsidR="009E4F4E" w:rsidRPr="007D273F">
        <w:rPr>
          <w:spacing w:val="-2"/>
          <w:lang w:val="nl-NL"/>
        </w:rPr>
        <w:t xml:space="preserve">quan, đơn vị, tổ chức thực hiện giám định </w:t>
      </w:r>
      <w:r w:rsidR="009E4F4E">
        <w:rPr>
          <w:spacing w:val="-2"/>
          <w:lang w:val="nl-NL"/>
        </w:rPr>
        <w:t xml:space="preserve">dự toán và </w:t>
      </w:r>
      <w:r w:rsidR="009E4F4E" w:rsidRPr="007D273F">
        <w:rPr>
          <w:spacing w:val="-2"/>
          <w:lang w:val="nl-NL"/>
        </w:rPr>
        <w:t>chi trả chế độ bồi dưỡng</w:t>
      </w:r>
      <w:r w:rsidR="009E4F4E">
        <w:rPr>
          <w:spacing w:val="-2"/>
          <w:lang w:val="nl-NL"/>
        </w:rPr>
        <w:t xml:space="preserve"> </w:t>
      </w:r>
      <w:r w:rsidR="004D6774">
        <w:rPr>
          <w:spacing w:val="-2"/>
          <w:lang w:val="nl-NL"/>
        </w:rPr>
        <w:t xml:space="preserve">giám định tư pháp không chỉ </w:t>
      </w:r>
      <w:r w:rsidR="009E4F4E">
        <w:rPr>
          <w:spacing w:val="-2"/>
          <w:lang w:val="nl-NL"/>
        </w:rPr>
        <w:t>cho người làm giám định và cho cả người tiến hành tố tụng (nếu có)</w:t>
      </w:r>
      <w:r w:rsidR="006B3C21">
        <w:rPr>
          <w:spacing w:val="-2"/>
          <w:lang w:val="nl-NL"/>
        </w:rPr>
        <w:t>.</w:t>
      </w:r>
    </w:p>
    <w:p w:rsidR="00767E90" w:rsidRDefault="006B3C21" w:rsidP="008A55DD">
      <w:pPr>
        <w:spacing w:before="120" w:after="120" w:line="340" w:lineRule="atLeast"/>
        <w:ind w:firstLine="720"/>
        <w:jc w:val="both"/>
        <w:rPr>
          <w:spacing w:val="-2"/>
          <w:lang w:val="nl-NL"/>
        </w:rPr>
      </w:pPr>
      <w:r>
        <w:rPr>
          <w:spacing w:val="-2"/>
          <w:lang w:val="nl-NL"/>
        </w:rPr>
        <w:t xml:space="preserve">(2) Quan điểm thứ hai cho rằng, </w:t>
      </w:r>
      <w:r w:rsidR="00637E0A">
        <w:rPr>
          <w:spacing w:val="-2"/>
          <w:lang w:val="nl-NL"/>
        </w:rPr>
        <w:t xml:space="preserve">nếu dự thảo Quyết định </w:t>
      </w:r>
      <w:r w:rsidR="00815C1B">
        <w:rPr>
          <w:spacing w:val="-2"/>
          <w:lang w:val="nl-NL"/>
        </w:rPr>
        <w:t xml:space="preserve">mà quy định chỉ cơ </w:t>
      </w:r>
      <w:r w:rsidR="00815C1B" w:rsidRPr="007D273F">
        <w:rPr>
          <w:spacing w:val="-2"/>
          <w:lang w:val="nl-NL"/>
        </w:rPr>
        <w:t xml:space="preserve">quan, đơn vị, tổ chức thực hiện giám định </w:t>
      </w:r>
      <w:r w:rsidR="00815C1B">
        <w:rPr>
          <w:spacing w:val="-2"/>
          <w:lang w:val="nl-NL"/>
        </w:rPr>
        <w:t xml:space="preserve">mới dự toán và </w:t>
      </w:r>
      <w:r w:rsidR="00815C1B" w:rsidRPr="007D273F">
        <w:rPr>
          <w:spacing w:val="-2"/>
          <w:lang w:val="nl-NL"/>
        </w:rPr>
        <w:t>chi trả chế độ bồi dưỡng</w:t>
      </w:r>
      <w:r w:rsidR="00815C1B">
        <w:rPr>
          <w:spacing w:val="-2"/>
          <w:lang w:val="nl-NL"/>
        </w:rPr>
        <w:t xml:space="preserve"> cho người làm giám định và cho cả người tiến hành tố tụng </w:t>
      </w:r>
      <w:r w:rsidR="00C06F79">
        <w:rPr>
          <w:spacing w:val="-2"/>
          <w:lang w:val="nl-NL"/>
        </w:rPr>
        <w:t xml:space="preserve">không thuộc biên chế, tổ chức của mình </w:t>
      </w:r>
      <w:r w:rsidR="002049D5">
        <w:rPr>
          <w:spacing w:val="-2"/>
          <w:lang w:val="nl-NL"/>
        </w:rPr>
        <w:t>là không hợp lý</w:t>
      </w:r>
      <w:r w:rsidR="00767E90">
        <w:rPr>
          <w:spacing w:val="-2"/>
          <w:lang w:val="nl-NL"/>
        </w:rPr>
        <w:t>, không phù hợp với thức tế cũng như tinh thần cải cách hành chính về vấn đề này</w:t>
      </w:r>
      <w:r w:rsidR="002A553B">
        <w:rPr>
          <w:spacing w:val="-2"/>
          <w:lang w:val="nl-NL"/>
        </w:rPr>
        <w:t xml:space="preserve"> trong Chỉ thị số 54-CT/TW</w:t>
      </w:r>
      <w:r w:rsidR="00AE3EDB">
        <w:rPr>
          <w:spacing w:val="-2"/>
          <w:lang w:val="nl-NL"/>
        </w:rPr>
        <w:t>, sẽ phát sinh vướng mắc, khó khăn và không thể chi trả kịp thời</w:t>
      </w:r>
      <w:r w:rsidR="00767E90">
        <w:rPr>
          <w:spacing w:val="-2"/>
          <w:lang w:val="nl-NL"/>
        </w:rPr>
        <w:t xml:space="preserve">. </w:t>
      </w:r>
      <w:r w:rsidR="00290BD1">
        <w:rPr>
          <w:spacing w:val="-2"/>
          <w:lang w:val="nl-NL"/>
        </w:rPr>
        <w:t>Vì vậy</w:t>
      </w:r>
      <w:r w:rsidR="00767E90">
        <w:rPr>
          <w:spacing w:val="-2"/>
          <w:lang w:val="nl-NL"/>
        </w:rPr>
        <w:t>,</w:t>
      </w:r>
      <w:r w:rsidR="002049D5">
        <w:rPr>
          <w:spacing w:val="-2"/>
          <w:lang w:val="nl-NL"/>
        </w:rPr>
        <w:t xml:space="preserve"> </w:t>
      </w:r>
      <w:r w:rsidR="00EA6670">
        <w:rPr>
          <w:spacing w:val="-2"/>
          <w:lang w:val="nl-NL"/>
        </w:rPr>
        <w:t xml:space="preserve">dự thảo Quyết định </w:t>
      </w:r>
      <w:r w:rsidR="000F4A3A">
        <w:rPr>
          <w:spacing w:val="-2"/>
          <w:lang w:val="nl-NL"/>
        </w:rPr>
        <w:t>đã được</w:t>
      </w:r>
      <w:r w:rsidR="005421C6">
        <w:rPr>
          <w:spacing w:val="-2"/>
          <w:lang w:val="nl-NL"/>
        </w:rPr>
        <w:t xml:space="preserve"> quy định theo hướng: </w:t>
      </w:r>
      <w:r w:rsidR="005421C6" w:rsidRPr="002A261F">
        <w:rPr>
          <w:spacing w:val="-2"/>
          <w:lang w:val="nl-NL"/>
        </w:rPr>
        <w:t>cơ quan, đơn vị nhà nước thực hiện giám định</w:t>
      </w:r>
      <w:r w:rsidR="005421C6">
        <w:rPr>
          <w:spacing w:val="-2"/>
          <w:lang w:val="nl-NL"/>
        </w:rPr>
        <w:t xml:space="preserve"> </w:t>
      </w:r>
      <w:r w:rsidR="00EA6670">
        <w:rPr>
          <w:spacing w:val="-2"/>
          <w:lang w:val="nl-NL"/>
        </w:rPr>
        <w:t xml:space="preserve">có trách nhiệm lập dự toán </w:t>
      </w:r>
      <w:r w:rsidR="005809BA">
        <w:rPr>
          <w:spacing w:val="-2"/>
          <w:lang w:val="nl-NL"/>
        </w:rPr>
        <w:t xml:space="preserve">để chi trả bồi dưỡng giám định tư pháp cho người làm giám định </w:t>
      </w:r>
      <w:r w:rsidR="00EA6670">
        <w:rPr>
          <w:spacing w:val="-2"/>
          <w:lang w:val="nl-NL"/>
        </w:rPr>
        <w:t xml:space="preserve">thuộc </w:t>
      </w:r>
      <w:r w:rsidR="005809BA">
        <w:rPr>
          <w:spacing w:val="-2"/>
          <w:lang w:val="nl-NL"/>
        </w:rPr>
        <w:t xml:space="preserve">cơ quan, đơn vị, tổ chức đó. Bên cạnh đó, </w:t>
      </w:r>
      <w:r w:rsidR="00B238E0">
        <w:rPr>
          <w:spacing w:val="-2"/>
          <w:lang w:val="nl-NL"/>
        </w:rPr>
        <w:t>cơ quan tiến hành tố tụng cũng dự toán, chi trả chế độ bồi dưỡng cho người tiến hành tố tụng được giao có mặt, thực hiện nhiệm vụ trong</w:t>
      </w:r>
      <w:r w:rsidR="005809BA">
        <w:rPr>
          <w:spacing w:val="-2"/>
          <w:lang w:val="nl-NL"/>
        </w:rPr>
        <w:t xml:space="preserve"> trường hợp </w:t>
      </w:r>
      <w:r w:rsidR="00B238E0" w:rsidRPr="007D273F">
        <w:rPr>
          <w:spacing w:val="-2"/>
          <w:lang w:val="nl-NL"/>
        </w:rPr>
        <w:t>khám nghiệm tử thi, mổ tử thi, khai quật tử thi</w:t>
      </w:r>
      <w:r w:rsidR="00B238E0">
        <w:rPr>
          <w:spacing w:val="-2"/>
          <w:lang w:val="nl-NL"/>
        </w:rPr>
        <w:t>.</w:t>
      </w:r>
      <w:r w:rsidR="000F4A3A">
        <w:rPr>
          <w:spacing w:val="-2"/>
          <w:lang w:val="nl-NL"/>
        </w:rPr>
        <w:t xml:space="preserve"> Phương án này được các cơ quan đơn vị thực hiện giám định và cơ quan tố tụng </w:t>
      </w:r>
      <w:r w:rsidR="00822DC2">
        <w:rPr>
          <w:spacing w:val="-2"/>
          <w:lang w:val="nl-NL"/>
        </w:rPr>
        <w:t xml:space="preserve">mà bộ phận soạn thảo trao đổi, hỏi ý kiến đều </w:t>
      </w:r>
      <w:r w:rsidR="000F4A3A">
        <w:rPr>
          <w:spacing w:val="-2"/>
          <w:lang w:val="nl-NL"/>
        </w:rPr>
        <w:t xml:space="preserve">nhất </w:t>
      </w:r>
      <w:r w:rsidR="00822DC2">
        <w:rPr>
          <w:spacing w:val="-2"/>
          <w:lang w:val="nl-NL"/>
        </w:rPr>
        <w:t>trí, đồng tình.</w:t>
      </w:r>
    </w:p>
    <w:p w:rsidR="007D1BFD" w:rsidRPr="007D1BFD" w:rsidRDefault="00CC2055" w:rsidP="007D1BFD">
      <w:pPr>
        <w:shd w:val="clear" w:color="auto" w:fill="FFFFFF"/>
        <w:spacing w:before="120" w:after="120" w:line="234" w:lineRule="atLeast"/>
        <w:rPr>
          <w:rFonts w:eastAsia="Times New Roman"/>
          <w:color w:val="000000"/>
          <w:szCs w:val="28"/>
        </w:rPr>
      </w:pPr>
      <w:r>
        <w:rPr>
          <w:rFonts w:eastAsia="Times New Roman"/>
          <w:color w:val="000000"/>
          <w:szCs w:val="28"/>
          <w:lang w:val="en"/>
        </w:rPr>
        <w:tab/>
      </w:r>
      <w:r w:rsidR="007D1BFD" w:rsidRPr="007D1BFD">
        <w:rPr>
          <w:rFonts w:eastAsia="Times New Roman"/>
          <w:color w:val="000000"/>
          <w:szCs w:val="28"/>
          <w:lang w:val="en"/>
        </w:rPr>
        <w:t>Trên đây là T</w:t>
      </w:r>
      <w:r w:rsidR="007D1BFD" w:rsidRPr="007D1BFD">
        <w:rPr>
          <w:rFonts w:eastAsia="Times New Roman"/>
          <w:color w:val="000000"/>
          <w:szCs w:val="28"/>
          <w:lang w:val="vi-VN"/>
        </w:rPr>
        <w:t>ờ tr</w:t>
      </w:r>
      <w:r w:rsidR="007D1BFD" w:rsidRPr="007D1BFD">
        <w:rPr>
          <w:rFonts w:eastAsia="Times New Roman"/>
          <w:color w:val="000000"/>
          <w:szCs w:val="28"/>
        </w:rPr>
        <w:t>ình v</w:t>
      </w:r>
      <w:r w:rsidR="007D1BFD" w:rsidRPr="007D1BFD">
        <w:rPr>
          <w:rFonts w:eastAsia="Times New Roman"/>
          <w:color w:val="000000"/>
          <w:szCs w:val="28"/>
          <w:lang w:val="vi-VN"/>
        </w:rPr>
        <w:t xml:space="preserve">ề </w:t>
      </w:r>
      <w:r w:rsidR="007D1BFD" w:rsidRPr="007D1BFD">
        <w:rPr>
          <w:rFonts w:eastAsia="Times New Roman"/>
          <w:color w:val="000000"/>
          <w:szCs w:val="28"/>
        </w:rPr>
        <w:t>d</w:t>
      </w:r>
      <w:r w:rsidR="007D1BFD" w:rsidRPr="007D1BFD">
        <w:rPr>
          <w:rFonts w:eastAsia="Times New Roman"/>
          <w:color w:val="000000"/>
          <w:szCs w:val="28"/>
          <w:lang w:val="vi-VN"/>
        </w:rPr>
        <w:t>ự thảo</w:t>
      </w:r>
      <w:r>
        <w:rPr>
          <w:rFonts w:eastAsia="Times New Roman"/>
          <w:color w:val="000000"/>
          <w:szCs w:val="28"/>
        </w:rPr>
        <w:t xml:space="preserve"> </w:t>
      </w:r>
      <w:r>
        <w:rPr>
          <w:rFonts w:eastAsia="Times New Roman"/>
          <w:color w:val="000000"/>
          <w:szCs w:val="28"/>
          <w:lang w:val="en"/>
        </w:rPr>
        <w:t>Quyết định sửa đổi, bổ sung Quyết định số 08/2025/QĐ-TTg</w:t>
      </w:r>
      <w:r w:rsidR="007D1BFD" w:rsidRPr="007D1BFD">
        <w:rPr>
          <w:rFonts w:eastAsia="Times New Roman"/>
          <w:color w:val="000000"/>
          <w:szCs w:val="28"/>
          <w:lang w:val="vi-VN"/>
        </w:rPr>
        <w:t xml:space="preserve">, </w:t>
      </w:r>
      <w:r>
        <w:rPr>
          <w:rFonts w:eastAsia="Times New Roman"/>
          <w:color w:val="000000"/>
          <w:szCs w:val="28"/>
        </w:rPr>
        <w:t>Bộ Tư pháp</w:t>
      </w:r>
      <w:r w:rsidR="007D1BFD" w:rsidRPr="007D1BFD">
        <w:rPr>
          <w:rFonts w:eastAsia="Times New Roman"/>
          <w:color w:val="000000"/>
          <w:szCs w:val="28"/>
          <w:lang w:val="vi-VN"/>
        </w:rPr>
        <w:t xml:space="preserve"> xin k</w:t>
      </w:r>
      <w:r>
        <w:rPr>
          <w:rFonts w:eastAsia="Times New Roman"/>
          <w:color w:val="000000"/>
          <w:szCs w:val="28"/>
        </w:rPr>
        <w:t xml:space="preserve">ính trình Thủ tướng Chính phủ </w:t>
      </w:r>
      <w:r w:rsidR="007D1BFD" w:rsidRPr="007D1BFD">
        <w:rPr>
          <w:rFonts w:eastAsia="Times New Roman"/>
          <w:color w:val="000000"/>
          <w:szCs w:val="28"/>
        </w:rPr>
        <w:t>xem xét, quy</w:t>
      </w:r>
      <w:r w:rsidR="007D1BFD" w:rsidRPr="007D1BFD">
        <w:rPr>
          <w:rFonts w:eastAsia="Times New Roman"/>
          <w:color w:val="000000"/>
          <w:szCs w:val="28"/>
          <w:lang w:val="vi-VN"/>
        </w:rPr>
        <w:t>ết định.</w:t>
      </w:r>
    </w:p>
    <w:p w:rsidR="007D1BFD" w:rsidRPr="007D1BFD" w:rsidRDefault="007D1BFD" w:rsidP="00CC2055">
      <w:pPr>
        <w:shd w:val="clear" w:color="auto" w:fill="FFFFFF"/>
        <w:spacing w:before="120" w:after="120" w:line="234" w:lineRule="atLeast"/>
        <w:ind w:firstLine="720"/>
        <w:jc w:val="both"/>
        <w:rPr>
          <w:rFonts w:eastAsia="Times New Roman"/>
          <w:color w:val="000000"/>
          <w:szCs w:val="28"/>
        </w:rPr>
      </w:pPr>
      <w:r w:rsidRPr="007D1BFD">
        <w:rPr>
          <w:rFonts w:eastAsia="Times New Roman"/>
          <w:i/>
          <w:iCs/>
          <w:color w:val="000000"/>
          <w:szCs w:val="28"/>
          <w:lang w:val="en"/>
        </w:rPr>
        <w:t>(Xin g</w:t>
      </w:r>
      <w:r w:rsidRPr="007D1BFD">
        <w:rPr>
          <w:rFonts w:eastAsia="Times New Roman"/>
          <w:i/>
          <w:iCs/>
          <w:color w:val="000000"/>
          <w:szCs w:val="28"/>
          <w:lang w:val="vi-VN"/>
        </w:rPr>
        <w:t>ửi k</w:t>
      </w:r>
      <w:r w:rsidRPr="007D1BFD">
        <w:rPr>
          <w:rFonts w:eastAsia="Times New Roman"/>
          <w:i/>
          <w:iCs/>
          <w:color w:val="000000"/>
          <w:szCs w:val="28"/>
        </w:rPr>
        <w:t>èm theo:</w:t>
      </w:r>
      <w:r w:rsidR="00CC2055">
        <w:rPr>
          <w:rFonts w:eastAsia="Times New Roman"/>
          <w:i/>
          <w:iCs/>
          <w:color w:val="000000"/>
          <w:szCs w:val="28"/>
        </w:rPr>
        <w:t xml:space="preserve"> dự thảo Quyết định; B</w:t>
      </w:r>
      <w:bookmarkStart w:id="0" w:name="_GoBack"/>
      <w:bookmarkEnd w:id="0"/>
      <w:r w:rsidR="00CC2055">
        <w:rPr>
          <w:rFonts w:eastAsia="Times New Roman"/>
          <w:i/>
          <w:iCs/>
          <w:color w:val="000000"/>
          <w:szCs w:val="28"/>
        </w:rPr>
        <w:t xml:space="preserve">ảng so sánh quy định hiện hành và </w:t>
      </w:r>
      <w:r w:rsidR="00822DC2">
        <w:rPr>
          <w:rFonts w:eastAsia="Times New Roman"/>
          <w:i/>
          <w:iCs/>
          <w:color w:val="000000"/>
          <w:szCs w:val="28"/>
        </w:rPr>
        <w:t>Bảng rà soát chủ trương của Đảng và văn bản quy phạm pháp luật</w:t>
      </w:r>
      <w:r w:rsidRPr="007D1BFD">
        <w:rPr>
          <w:rFonts w:eastAsia="Times New Roman"/>
          <w:color w:val="000000"/>
          <w:szCs w:val="28"/>
        </w:rPr>
        <w:t>).</w:t>
      </w:r>
    </w:p>
    <w:p w:rsidR="007D1BFD" w:rsidRPr="007D1BFD" w:rsidRDefault="007D1BFD" w:rsidP="007D1BFD">
      <w:pPr>
        <w:shd w:val="clear" w:color="auto" w:fill="FFFFFF"/>
        <w:spacing w:before="120" w:after="120" w:line="234" w:lineRule="atLeast"/>
        <w:rPr>
          <w:rFonts w:eastAsia="Times New Roman"/>
          <w:color w:val="000000"/>
          <w:szCs w:val="28"/>
        </w:rPr>
      </w:pPr>
      <w:r w:rsidRPr="007D1BFD">
        <w:rPr>
          <w:rFonts w:eastAsia="Times New Roman"/>
          <w:color w:val="000000"/>
          <w:szCs w:val="28"/>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877"/>
        <w:gridCol w:w="5483"/>
      </w:tblGrid>
      <w:tr w:rsidR="007D1BFD" w:rsidRPr="007D1BFD" w:rsidTr="007D1BFD">
        <w:trPr>
          <w:tblCellSpacing w:w="0" w:type="dxa"/>
        </w:trPr>
        <w:tc>
          <w:tcPr>
            <w:tcW w:w="2050" w:type="pct"/>
            <w:shd w:val="clear" w:color="auto" w:fill="auto"/>
            <w:hideMark/>
          </w:tcPr>
          <w:p w:rsidR="00CC2055" w:rsidRPr="00CC2055" w:rsidRDefault="007D1BFD" w:rsidP="00CC2055">
            <w:pPr>
              <w:spacing w:before="120" w:after="120" w:line="234" w:lineRule="atLeast"/>
              <w:rPr>
                <w:rFonts w:eastAsia="Times New Roman"/>
                <w:color w:val="000000"/>
                <w:sz w:val="22"/>
                <w:lang w:val="en"/>
              </w:rPr>
            </w:pPr>
            <w:r w:rsidRPr="007D1BFD">
              <w:rPr>
                <w:rFonts w:eastAsia="Times New Roman"/>
                <w:b/>
                <w:bCs/>
                <w:i/>
                <w:iCs/>
                <w:color w:val="000000"/>
                <w:szCs w:val="28"/>
                <w:lang w:val="en"/>
              </w:rPr>
              <w:br/>
            </w:r>
            <w:r w:rsidRPr="00CC2055">
              <w:rPr>
                <w:rFonts w:eastAsia="Times New Roman"/>
                <w:b/>
                <w:bCs/>
                <w:i/>
                <w:iCs/>
                <w:color w:val="000000"/>
                <w:sz w:val="24"/>
                <w:szCs w:val="24"/>
                <w:lang w:val="en"/>
              </w:rPr>
              <w:t>Nơi nh</w:t>
            </w:r>
            <w:r w:rsidRPr="00CC2055">
              <w:rPr>
                <w:rFonts w:eastAsia="Times New Roman"/>
                <w:b/>
                <w:bCs/>
                <w:i/>
                <w:iCs/>
                <w:color w:val="000000"/>
                <w:sz w:val="24"/>
                <w:szCs w:val="24"/>
                <w:lang w:val="vi-VN"/>
              </w:rPr>
              <w:t>ận:</w:t>
            </w:r>
            <w:r w:rsidRPr="007D1BFD">
              <w:rPr>
                <w:rFonts w:eastAsia="Times New Roman"/>
                <w:b/>
                <w:bCs/>
                <w:i/>
                <w:iCs/>
                <w:color w:val="000000"/>
                <w:szCs w:val="28"/>
                <w:lang w:val="vi-VN"/>
              </w:rPr>
              <w:br/>
            </w:r>
            <w:r w:rsidRPr="00CC2055">
              <w:rPr>
                <w:rFonts w:eastAsia="Times New Roman"/>
                <w:color w:val="000000"/>
                <w:sz w:val="22"/>
                <w:lang w:val="en"/>
              </w:rPr>
              <w:t>- Như trên;</w:t>
            </w:r>
          </w:p>
          <w:p w:rsidR="007D1BFD" w:rsidRPr="00CC2055" w:rsidRDefault="007D1BFD" w:rsidP="00CC2055">
            <w:pPr>
              <w:spacing w:before="120" w:after="120" w:line="234" w:lineRule="atLeast"/>
              <w:rPr>
                <w:rFonts w:eastAsia="Times New Roman"/>
                <w:color w:val="000000"/>
                <w:szCs w:val="28"/>
              </w:rPr>
            </w:pPr>
            <w:r w:rsidRPr="00CC2055">
              <w:rPr>
                <w:rFonts w:eastAsia="Times New Roman"/>
                <w:color w:val="000000"/>
                <w:sz w:val="22"/>
                <w:lang w:val="en"/>
              </w:rPr>
              <w:t xml:space="preserve">- </w:t>
            </w:r>
            <w:r w:rsidR="00CC2055" w:rsidRPr="00CC2055">
              <w:rPr>
                <w:rFonts w:eastAsia="Times New Roman"/>
                <w:color w:val="000000"/>
                <w:sz w:val="22"/>
                <w:lang w:val="en"/>
              </w:rPr>
              <w:t>Văn phòng Chính phủ</w:t>
            </w:r>
            <w:r w:rsidRPr="00CC2055">
              <w:rPr>
                <w:rFonts w:eastAsia="Times New Roman"/>
                <w:color w:val="000000"/>
                <w:sz w:val="22"/>
                <w:lang w:val="en"/>
              </w:rPr>
              <w:t>;</w:t>
            </w:r>
            <w:r w:rsidRPr="00CC2055">
              <w:rPr>
                <w:rFonts w:eastAsia="Times New Roman"/>
                <w:color w:val="000000"/>
                <w:sz w:val="22"/>
                <w:lang w:val="en"/>
              </w:rPr>
              <w:br/>
              <w:t xml:space="preserve">- Lưu: VT, </w:t>
            </w:r>
            <w:r w:rsidR="00CC2055" w:rsidRPr="00CC2055">
              <w:rPr>
                <w:rFonts w:eastAsia="Times New Roman"/>
                <w:color w:val="000000"/>
                <w:sz w:val="22"/>
                <w:lang w:val="en"/>
              </w:rPr>
              <w:t>BTTP</w:t>
            </w:r>
          </w:p>
        </w:tc>
        <w:tc>
          <w:tcPr>
            <w:tcW w:w="2900" w:type="pct"/>
            <w:shd w:val="clear" w:color="auto" w:fill="auto"/>
            <w:hideMark/>
          </w:tcPr>
          <w:p w:rsidR="00CC2055" w:rsidRPr="00CC2055" w:rsidRDefault="00CC2055" w:rsidP="007D1BFD">
            <w:pPr>
              <w:spacing w:before="120" w:after="120" w:line="234" w:lineRule="atLeast"/>
              <w:jc w:val="center"/>
              <w:rPr>
                <w:rFonts w:eastAsia="Times New Roman"/>
                <w:color w:val="000000"/>
                <w:szCs w:val="28"/>
              </w:rPr>
            </w:pPr>
            <w:r>
              <w:rPr>
                <w:rFonts w:eastAsia="Times New Roman"/>
                <w:b/>
                <w:bCs/>
                <w:color w:val="000000"/>
                <w:szCs w:val="28"/>
                <w:lang w:val="en"/>
              </w:rPr>
              <w:t>KT. BỘ TRƯỞNG</w:t>
            </w:r>
            <w:r w:rsidR="007D1BFD" w:rsidRPr="007D1BFD">
              <w:rPr>
                <w:rFonts w:eastAsia="Times New Roman"/>
                <w:b/>
                <w:bCs/>
                <w:color w:val="000000"/>
                <w:szCs w:val="28"/>
              </w:rPr>
              <w:br/>
            </w:r>
            <w:r w:rsidRPr="00CC2055">
              <w:rPr>
                <w:rFonts w:eastAsia="Times New Roman"/>
                <w:b/>
                <w:iCs/>
                <w:color w:val="000000"/>
                <w:szCs w:val="28"/>
                <w:lang w:val="en"/>
              </w:rPr>
              <w:t>THỨ TRƯỞNG</w:t>
            </w:r>
          </w:p>
          <w:p w:rsidR="00CC2055" w:rsidRDefault="00CC2055" w:rsidP="007D1BFD">
            <w:pPr>
              <w:spacing w:before="120" w:after="120" w:line="234" w:lineRule="atLeast"/>
              <w:jc w:val="center"/>
              <w:rPr>
                <w:rFonts w:eastAsia="Times New Roman"/>
                <w:color w:val="000000"/>
                <w:szCs w:val="28"/>
              </w:rPr>
            </w:pPr>
          </w:p>
          <w:p w:rsidR="00CC2055" w:rsidRDefault="00CC2055" w:rsidP="007D1BFD">
            <w:pPr>
              <w:spacing w:before="120" w:after="120" w:line="234" w:lineRule="atLeast"/>
              <w:jc w:val="center"/>
              <w:rPr>
                <w:rFonts w:eastAsia="Times New Roman"/>
                <w:color w:val="000000"/>
                <w:szCs w:val="28"/>
              </w:rPr>
            </w:pPr>
          </w:p>
          <w:p w:rsidR="007D1BFD" w:rsidRPr="007D1BFD" w:rsidRDefault="007D1BFD" w:rsidP="00845887">
            <w:pPr>
              <w:spacing w:before="120" w:after="120" w:line="234" w:lineRule="atLeast"/>
              <w:jc w:val="center"/>
              <w:rPr>
                <w:rFonts w:eastAsia="Times New Roman"/>
                <w:color w:val="000000"/>
                <w:szCs w:val="28"/>
              </w:rPr>
            </w:pPr>
            <w:r w:rsidRPr="007D1BFD">
              <w:rPr>
                <w:rFonts w:eastAsia="Times New Roman"/>
                <w:color w:val="000000"/>
                <w:szCs w:val="28"/>
              </w:rPr>
              <w:br/>
            </w:r>
            <w:r w:rsidRPr="007D1BFD">
              <w:rPr>
                <w:rFonts w:eastAsia="Times New Roman"/>
                <w:color w:val="000000"/>
                <w:szCs w:val="28"/>
              </w:rPr>
              <w:br/>
            </w:r>
            <w:r w:rsidR="00845887">
              <w:rPr>
                <w:rFonts w:eastAsia="Times New Roman"/>
                <w:b/>
                <w:bCs/>
                <w:color w:val="000000"/>
                <w:szCs w:val="28"/>
                <w:lang w:val="en"/>
              </w:rPr>
              <w:t>Phan Chí Hiếu</w:t>
            </w:r>
          </w:p>
        </w:tc>
      </w:tr>
    </w:tbl>
    <w:p w:rsidR="009B0E09" w:rsidRPr="007D1BFD" w:rsidRDefault="009B0E09">
      <w:pPr>
        <w:rPr>
          <w:szCs w:val="28"/>
        </w:rPr>
      </w:pPr>
    </w:p>
    <w:p w:rsidR="007D1BFD" w:rsidRDefault="007D1BFD"/>
    <w:sectPr w:rsidR="007D1BFD" w:rsidSect="00845887">
      <w:pgSz w:w="12240" w:h="15840"/>
      <w:pgMar w:top="450" w:right="1440" w:bottom="81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2C21"/>
    <w:multiLevelType w:val="hybridMultilevel"/>
    <w:tmpl w:val="5F5CA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FF67D4"/>
    <w:multiLevelType w:val="hybridMultilevel"/>
    <w:tmpl w:val="C110105E"/>
    <w:lvl w:ilvl="0" w:tplc="8EAE2F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B7247B2"/>
    <w:multiLevelType w:val="hybridMultilevel"/>
    <w:tmpl w:val="061E1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3E3D04"/>
    <w:multiLevelType w:val="hybridMultilevel"/>
    <w:tmpl w:val="E10C450A"/>
    <w:lvl w:ilvl="0" w:tplc="88E425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BFD"/>
    <w:rsid w:val="000855AE"/>
    <w:rsid w:val="00094FEB"/>
    <w:rsid w:val="000F4A3A"/>
    <w:rsid w:val="00174AD4"/>
    <w:rsid w:val="002049D5"/>
    <w:rsid w:val="0023088A"/>
    <w:rsid w:val="00245D84"/>
    <w:rsid w:val="00290BD1"/>
    <w:rsid w:val="002A261F"/>
    <w:rsid w:val="002A553B"/>
    <w:rsid w:val="0046017E"/>
    <w:rsid w:val="004D6774"/>
    <w:rsid w:val="005421C6"/>
    <w:rsid w:val="0055149E"/>
    <w:rsid w:val="00560BB3"/>
    <w:rsid w:val="00565F20"/>
    <w:rsid w:val="005809BA"/>
    <w:rsid w:val="006162FA"/>
    <w:rsid w:val="00637E0A"/>
    <w:rsid w:val="006B3C21"/>
    <w:rsid w:val="00767E90"/>
    <w:rsid w:val="007D1BFD"/>
    <w:rsid w:val="007D273F"/>
    <w:rsid w:val="00815C1B"/>
    <w:rsid w:val="00822DC2"/>
    <w:rsid w:val="00845887"/>
    <w:rsid w:val="008A55DD"/>
    <w:rsid w:val="00935430"/>
    <w:rsid w:val="009B0E09"/>
    <w:rsid w:val="009E4F4E"/>
    <w:rsid w:val="00A47482"/>
    <w:rsid w:val="00A835F1"/>
    <w:rsid w:val="00AE3EDB"/>
    <w:rsid w:val="00B238E0"/>
    <w:rsid w:val="00B47666"/>
    <w:rsid w:val="00C06F79"/>
    <w:rsid w:val="00C53FAB"/>
    <w:rsid w:val="00CC2055"/>
    <w:rsid w:val="00CC553B"/>
    <w:rsid w:val="00CE2CB6"/>
    <w:rsid w:val="00D6205A"/>
    <w:rsid w:val="00DB420F"/>
    <w:rsid w:val="00EA6670"/>
    <w:rsid w:val="00F4516D"/>
    <w:rsid w:val="00F83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27E26"/>
  <w15:chartTrackingRefBased/>
  <w15:docId w15:val="{4D60EC2D-8147-404C-AE5B-018F41369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BFD"/>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D1BFD"/>
    <w:pPr>
      <w:spacing w:before="100" w:beforeAutospacing="1" w:after="100" w:afterAutospacing="1" w:line="240" w:lineRule="auto"/>
    </w:pPr>
    <w:rPr>
      <w:rFonts w:eastAsia="Times New Roman"/>
      <w:sz w:val="24"/>
      <w:szCs w:val="24"/>
    </w:rPr>
  </w:style>
  <w:style w:type="paragraph" w:styleId="ListParagraph">
    <w:name w:val="List Paragraph"/>
    <w:basedOn w:val="Normal"/>
    <w:uiPriority w:val="34"/>
    <w:qFormat/>
    <w:rsid w:val="007D1B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902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1845</Words>
  <Characters>10518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LTSC</cp:lastModifiedBy>
  <cp:revision>9</cp:revision>
  <dcterms:created xsi:type="dcterms:W3CDTF">2026-03-05T02:05:00Z</dcterms:created>
  <dcterms:modified xsi:type="dcterms:W3CDTF">2026-03-27T10:39:00Z</dcterms:modified>
</cp:coreProperties>
</file>